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994D" w14:textId="77777777" w:rsidR="00523B9E" w:rsidRDefault="00000000">
      <w:pPr>
        <w:pStyle w:val="ad"/>
        <w:spacing w:before="0" w:after="0" w:line="480" w:lineRule="exact"/>
        <w:jc w:val="lef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三、本計畫基本資料</w:t>
      </w:r>
    </w:p>
    <w:p w14:paraId="27D91416" w14:textId="77777777" w:rsidR="00523B9E" w:rsidRDefault="00000000">
      <w:pPr>
        <w:pStyle w:val="1"/>
        <w:spacing w:line="480" w:lineRule="exact"/>
        <w:ind w:firstLine="64"/>
        <w:jc w:val="left"/>
      </w:pPr>
      <w:r>
        <w:rPr>
          <w:rFonts w:ascii="標楷體" w:hAnsi="標楷體"/>
          <w:shd w:val="clear" w:color="auto" w:fill="auto"/>
        </w:rPr>
        <w:t>(</w:t>
      </w:r>
      <w:proofErr w:type="gramStart"/>
      <w:r>
        <w:rPr>
          <w:rFonts w:ascii="標楷體" w:hAnsi="標楷體"/>
          <w:shd w:val="clear" w:color="auto" w:fill="auto"/>
        </w:rPr>
        <w:t>一</w:t>
      </w:r>
      <w:proofErr w:type="gramEnd"/>
      <w:r>
        <w:rPr>
          <w:rFonts w:ascii="標楷體" w:hAnsi="標楷體"/>
          <w:shd w:val="clear" w:color="auto" w:fill="auto"/>
        </w:rPr>
        <w:t>)國家科技防疫中心(下稱防疫中心)(請勾選，</w:t>
      </w:r>
      <w:proofErr w:type="gramStart"/>
      <w:r>
        <w:rPr>
          <w:rFonts w:ascii="標楷體" w:hAnsi="標楷體"/>
          <w:shd w:val="clear" w:color="auto" w:fill="auto"/>
        </w:rPr>
        <w:t>僅選</w:t>
      </w:r>
      <w:proofErr w:type="gramEnd"/>
      <w:r>
        <w:rPr>
          <w:shd w:val="clear" w:color="auto" w:fill="auto"/>
        </w:rPr>
        <w:t>1</w:t>
      </w:r>
      <w:r>
        <w:rPr>
          <w:rFonts w:ascii="標楷體" w:hAnsi="標楷體"/>
          <w:shd w:val="clear" w:color="auto" w:fill="auto"/>
        </w:rPr>
        <w:t>區)</w:t>
      </w:r>
    </w:p>
    <w:p w14:paraId="4DE46629" w14:textId="77777777" w:rsidR="00523B9E" w:rsidRDefault="00000000">
      <w:pPr>
        <w:tabs>
          <w:tab w:val="left" w:pos="164"/>
        </w:tabs>
        <w:spacing w:line="480" w:lineRule="exact"/>
        <w:ind w:right="-161" w:firstLine="708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□ 北區-主導機構含台中以北區域</w:t>
      </w:r>
    </w:p>
    <w:p w14:paraId="4E300863" w14:textId="77777777" w:rsidR="00523B9E" w:rsidRDefault="00000000">
      <w:pPr>
        <w:tabs>
          <w:tab w:val="left" w:pos="164"/>
        </w:tabs>
        <w:spacing w:line="480" w:lineRule="exact"/>
        <w:ind w:left="709" w:right="-161" w:hanging="1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□ 南區-主導機構含彰化以南區域</w:t>
      </w:r>
    </w:p>
    <w:p w14:paraId="23BEA179" w14:textId="77777777" w:rsidR="00523B9E" w:rsidRDefault="00000000">
      <w:pPr>
        <w:tabs>
          <w:tab w:val="left" w:pos="164"/>
        </w:tabs>
        <w:spacing w:line="480" w:lineRule="exact"/>
        <w:ind w:left="709" w:right="-161" w:hanging="1"/>
      </w:pPr>
      <w:r>
        <w:rPr>
          <w:rFonts w:ascii="標楷體" w:eastAsia="標楷體" w:hAnsi="標楷體"/>
          <w:bCs/>
          <w:sz w:val="28"/>
        </w:rPr>
        <w:t>□ 邊境-主導機構鄰近</w:t>
      </w:r>
      <w:r>
        <w:rPr>
          <w:rFonts w:eastAsia="標楷體"/>
          <w:sz w:val="28"/>
          <w:szCs w:val="28"/>
        </w:rPr>
        <w:t>機場、港埠</w:t>
      </w:r>
    </w:p>
    <w:p w14:paraId="63455AD3" w14:textId="77777777" w:rsidR="00523B9E" w:rsidRDefault="00523B9E">
      <w:pPr>
        <w:tabs>
          <w:tab w:val="left" w:pos="164"/>
        </w:tabs>
        <w:spacing w:line="480" w:lineRule="exact"/>
        <w:ind w:right="-161"/>
        <w:rPr>
          <w:rFonts w:ascii="標楷體" w:eastAsia="標楷體" w:hAnsi="標楷體"/>
          <w:bCs/>
          <w:sz w:val="28"/>
        </w:rPr>
      </w:pPr>
    </w:p>
    <w:p w14:paraId="76BA2F82" w14:textId="77777777" w:rsidR="00523B9E" w:rsidRDefault="00000000">
      <w:pPr>
        <w:pStyle w:val="1"/>
        <w:spacing w:line="480" w:lineRule="exact"/>
        <w:jc w:val="left"/>
        <w:rPr>
          <w:rFonts w:ascii="標楷體" w:hAnsi="標楷體"/>
          <w:shd w:val="clear" w:color="auto" w:fill="auto"/>
        </w:rPr>
      </w:pPr>
      <w:r>
        <w:rPr>
          <w:rFonts w:ascii="標楷體" w:hAnsi="標楷體"/>
          <w:shd w:val="clear" w:color="auto" w:fill="auto"/>
        </w:rPr>
        <w:t>(二)建立</w:t>
      </w:r>
      <w:proofErr w:type="gramStart"/>
      <w:r>
        <w:rPr>
          <w:rFonts w:ascii="標楷體" w:hAnsi="標楷體"/>
          <w:shd w:val="clear" w:color="auto" w:fill="auto"/>
        </w:rPr>
        <w:t>跨域、</w:t>
      </w:r>
      <w:proofErr w:type="gramEnd"/>
      <w:r>
        <w:rPr>
          <w:rFonts w:ascii="標楷體" w:hAnsi="標楷體"/>
          <w:shd w:val="clear" w:color="auto" w:fill="auto"/>
        </w:rPr>
        <w:t>跨單位防疫應對網絡(請確認皆已具備)</w:t>
      </w:r>
    </w:p>
    <w:p w14:paraId="5FBD8CC7" w14:textId="77777777" w:rsidR="00523B9E" w:rsidRDefault="00000000">
      <w:pPr>
        <w:tabs>
          <w:tab w:val="left" w:pos="164"/>
        </w:tabs>
        <w:spacing w:line="480" w:lineRule="exact"/>
        <w:ind w:right="-161" w:firstLine="708"/>
      </w:pPr>
      <w:r>
        <w:rPr>
          <w:rFonts w:ascii="標楷體" w:eastAsia="標楷體" w:hAnsi="標楷體"/>
          <w:bCs/>
          <w:sz w:val="28"/>
        </w:rPr>
        <w:t>□ 高防護第三等級(</w:t>
      </w:r>
      <w:r>
        <w:rPr>
          <w:rFonts w:eastAsia="標楷體"/>
          <w:bCs/>
          <w:sz w:val="28"/>
        </w:rPr>
        <w:t>BSL-3</w:t>
      </w:r>
      <w:r>
        <w:rPr>
          <w:rFonts w:ascii="標楷體" w:eastAsia="標楷體" w:hAnsi="標楷體"/>
          <w:bCs/>
          <w:sz w:val="28"/>
        </w:rPr>
        <w:t>)實驗室平台：________________ (地點)</w:t>
      </w:r>
    </w:p>
    <w:p w14:paraId="05CEA68F" w14:textId="77777777" w:rsidR="00523B9E" w:rsidRDefault="00000000">
      <w:pPr>
        <w:tabs>
          <w:tab w:val="left" w:pos="164"/>
        </w:tabs>
        <w:spacing w:line="480" w:lineRule="exact"/>
        <w:ind w:right="-161" w:firstLine="708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□ 醫學中心場域：_____________、_____________(醫院名稱)</w:t>
      </w:r>
    </w:p>
    <w:p w14:paraId="63D85D84" w14:textId="77777777" w:rsidR="00523B9E" w:rsidRDefault="00000000">
      <w:pPr>
        <w:tabs>
          <w:tab w:val="left" w:pos="164"/>
        </w:tabs>
        <w:spacing w:line="480" w:lineRule="exact"/>
        <w:ind w:right="-161" w:firstLine="708"/>
      </w:pPr>
      <w:r>
        <w:rPr>
          <w:rFonts w:ascii="標楷體" w:eastAsia="標楷體" w:hAnsi="標楷體"/>
          <w:bCs/>
          <w:sz w:val="28"/>
        </w:rPr>
        <w:t>□ 串聯至少</w:t>
      </w:r>
      <w:r>
        <w:rPr>
          <w:rFonts w:eastAsia="標楷體"/>
          <w:bCs/>
          <w:sz w:val="28"/>
        </w:rPr>
        <w:t>2</w:t>
      </w:r>
      <w:r>
        <w:rPr>
          <w:rFonts w:ascii="標楷體" w:eastAsia="標楷體" w:hAnsi="標楷體"/>
          <w:bCs/>
          <w:sz w:val="28"/>
        </w:rPr>
        <w:t>個</w:t>
      </w:r>
      <w:proofErr w:type="gramStart"/>
      <w:r>
        <w:rPr>
          <w:rFonts w:ascii="標楷體" w:eastAsia="標楷體" w:hAnsi="標楷體"/>
          <w:bCs/>
          <w:sz w:val="28"/>
        </w:rPr>
        <w:t>不</w:t>
      </w:r>
      <w:proofErr w:type="gramEnd"/>
      <w:r>
        <w:rPr>
          <w:rFonts w:ascii="標楷體" w:eastAsia="標楷體" w:hAnsi="標楷體"/>
          <w:bCs/>
          <w:sz w:val="28"/>
        </w:rPr>
        <w:t>同學</w:t>
      </w:r>
      <w:proofErr w:type="gramStart"/>
      <w:r>
        <w:rPr>
          <w:rFonts w:ascii="標楷體" w:eastAsia="標楷體" w:hAnsi="標楷體"/>
          <w:bCs/>
          <w:sz w:val="28"/>
        </w:rPr>
        <w:t>研</w:t>
      </w:r>
      <w:proofErr w:type="gramEnd"/>
      <w:r>
        <w:rPr>
          <w:rFonts w:ascii="標楷體" w:eastAsia="標楷體" w:hAnsi="標楷體"/>
          <w:bCs/>
          <w:sz w:val="28"/>
        </w:rPr>
        <w:t>單位：_____________、______________(單位名稱)</w:t>
      </w:r>
    </w:p>
    <w:p w14:paraId="7E88792D" w14:textId="77777777" w:rsidR="00523B9E" w:rsidRDefault="00523B9E">
      <w:pPr>
        <w:tabs>
          <w:tab w:val="left" w:pos="1260"/>
        </w:tabs>
        <w:rPr>
          <w:rFonts w:ascii="標楷體" w:eastAsia="標楷體" w:hAnsi="標楷體"/>
          <w:sz w:val="28"/>
        </w:rPr>
      </w:pPr>
    </w:p>
    <w:p w14:paraId="549DA696" w14:textId="77777777" w:rsidR="00523B9E" w:rsidRDefault="00523B9E">
      <w:pPr>
        <w:tabs>
          <w:tab w:val="left" w:pos="1260"/>
        </w:tabs>
        <w:rPr>
          <w:rFonts w:ascii="標楷體" w:eastAsia="標楷體" w:hAnsi="標楷體"/>
          <w:sz w:val="28"/>
        </w:rPr>
      </w:pPr>
    </w:p>
    <w:p w14:paraId="3F0CB06B" w14:textId="77777777" w:rsidR="00523B9E" w:rsidRDefault="00523B9E">
      <w:pPr>
        <w:tabs>
          <w:tab w:val="left" w:pos="1260"/>
        </w:tabs>
        <w:rPr>
          <w:rFonts w:ascii="標楷體" w:eastAsia="標楷體" w:hAnsi="標楷體"/>
          <w:sz w:val="28"/>
        </w:rPr>
      </w:pPr>
    </w:p>
    <w:p w14:paraId="64D8D03C" w14:textId="77777777" w:rsidR="00523B9E" w:rsidRDefault="00000000">
      <w:pPr>
        <w:pStyle w:val="ad"/>
        <w:pageBreakBefore/>
        <w:spacing w:before="0" w:after="0" w:line="480" w:lineRule="exact"/>
        <w:jc w:val="left"/>
      </w:pPr>
      <w:r>
        <w:rPr>
          <w:rFonts w:ascii="標楷體" w:eastAsia="標楷體" w:hAnsi="標楷體"/>
          <w:sz w:val="28"/>
        </w:rPr>
        <w:lastRenderedPageBreak/>
        <w:t>四、</w:t>
      </w:r>
      <w:r>
        <w:rPr>
          <w:rFonts w:ascii="標楷體" w:eastAsia="標楷體" w:hAnsi="標楷體"/>
          <w:sz w:val="28"/>
          <w:szCs w:val="28"/>
        </w:rPr>
        <w:t>研究計畫內容</w:t>
      </w:r>
    </w:p>
    <w:p w14:paraId="6CB9860E" w14:textId="77777777" w:rsidR="00523B9E" w:rsidRDefault="00000000">
      <w:pPr>
        <w:pStyle w:val="1"/>
        <w:spacing w:line="480" w:lineRule="exact"/>
        <w:ind w:firstLine="64"/>
        <w:jc w:val="left"/>
        <w:rPr>
          <w:rFonts w:ascii="標楷體" w:hAnsi="標楷體"/>
          <w:shd w:val="clear" w:color="auto" w:fill="auto"/>
        </w:rPr>
      </w:pPr>
      <w:r>
        <w:rPr>
          <w:rFonts w:ascii="標楷體" w:hAnsi="標楷體"/>
          <w:shd w:val="clear" w:color="auto" w:fill="auto"/>
        </w:rPr>
        <w:t>(</w:t>
      </w:r>
      <w:proofErr w:type="gramStart"/>
      <w:r>
        <w:rPr>
          <w:rFonts w:ascii="標楷體" w:hAnsi="標楷體"/>
          <w:shd w:val="clear" w:color="auto" w:fill="auto"/>
        </w:rPr>
        <w:t>一</w:t>
      </w:r>
      <w:proofErr w:type="gramEnd"/>
      <w:r>
        <w:rPr>
          <w:rFonts w:ascii="標楷體" w:hAnsi="標楷體"/>
          <w:shd w:val="clear" w:color="auto" w:fill="auto"/>
        </w:rPr>
        <w:t>) 防疫中心推動組織架構、任務及分工</w:t>
      </w:r>
    </w:p>
    <w:p w14:paraId="2458B562" w14:textId="77777777" w:rsidR="00523B9E" w:rsidRDefault="00000000">
      <w:pPr>
        <w:pStyle w:val="ab"/>
        <w:numPr>
          <w:ilvl w:val="2"/>
          <w:numId w:val="15"/>
        </w:numPr>
        <w:snapToGrid w:val="0"/>
        <w:spacing w:line="480" w:lineRule="exact"/>
        <w:ind w:left="709" w:hanging="14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總計畫主持人協調、領導及整合能力</w:t>
      </w:r>
    </w:p>
    <w:p w14:paraId="7A333276" w14:textId="77777777" w:rsidR="00523B9E" w:rsidRDefault="00000000">
      <w:pPr>
        <w:pStyle w:val="ab"/>
        <w:numPr>
          <w:ilvl w:val="2"/>
          <w:numId w:val="15"/>
        </w:numPr>
        <w:snapToGrid w:val="0"/>
        <w:spacing w:line="480" w:lineRule="exact"/>
        <w:ind w:left="709" w:hanging="141"/>
        <w:jc w:val="both"/>
      </w:pPr>
      <w:r>
        <w:rPr>
          <w:rFonts w:eastAsia="標楷體"/>
          <w:sz w:val="28"/>
          <w:szCs w:val="28"/>
        </w:rPr>
        <w:t>子計畫執行項目及任務，參與計畫人員專業能力、合作性及互補性</w:t>
      </w:r>
    </w:p>
    <w:p w14:paraId="1923CC1C" w14:textId="77777777" w:rsidR="00523B9E" w:rsidRDefault="00000000">
      <w:pPr>
        <w:pStyle w:val="ab"/>
        <w:numPr>
          <w:ilvl w:val="2"/>
          <w:numId w:val="15"/>
        </w:numPr>
        <w:snapToGrid w:val="0"/>
        <w:spacing w:line="480" w:lineRule="exact"/>
        <w:ind w:left="709" w:hanging="141"/>
        <w:jc w:val="both"/>
      </w:pPr>
      <w:r>
        <w:rPr>
          <w:rFonts w:eastAsia="標楷體"/>
          <w:bCs/>
          <w:sz w:val="28"/>
        </w:rPr>
        <w:t>樹狀圖方式呈現組織分工與推動架構</w:t>
      </w:r>
    </w:p>
    <w:p w14:paraId="0D5A0FBD" w14:textId="77777777" w:rsidR="00523B9E" w:rsidRDefault="00523B9E">
      <w:pPr>
        <w:pStyle w:val="ab"/>
        <w:snapToGrid w:val="0"/>
        <w:spacing w:line="480" w:lineRule="exact"/>
        <w:ind w:left="1276"/>
        <w:jc w:val="both"/>
        <w:rPr>
          <w:rFonts w:eastAsia="標楷體"/>
          <w:bCs/>
          <w:color w:val="000000"/>
          <w:sz w:val="28"/>
          <w:szCs w:val="22"/>
        </w:rPr>
      </w:pPr>
    </w:p>
    <w:p w14:paraId="531A76AA" w14:textId="77777777" w:rsidR="00523B9E" w:rsidRDefault="00000000">
      <w:pPr>
        <w:pStyle w:val="1"/>
        <w:spacing w:line="480" w:lineRule="exact"/>
        <w:ind w:firstLine="64"/>
        <w:jc w:val="left"/>
        <w:rPr>
          <w:rFonts w:ascii="標楷體" w:hAnsi="標楷體"/>
          <w:shd w:val="clear" w:color="auto" w:fill="auto"/>
        </w:rPr>
      </w:pPr>
      <w:r>
        <w:rPr>
          <w:rFonts w:ascii="標楷體" w:hAnsi="標楷體"/>
          <w:shd w:val="clear" w:color="auto" w:fill="auto"/>
        </w:rPr>
        <w:t>(二)工作項目規劃重點</w:t>
      </w:r>
    </w:p>
    <w:p w14:paraId="394729A8" w14:textId="77777777" w:rsidR="00523B9E" w:rsidRDefault="00000000">
      <w:pPr>
        <w:spacing w:line="480" w:lineRule="exact"/>
        <w:ind w:left="849"/>
        <w:jc w:val="both"/>
        <w:rPr>
          <w:rFonts w:eastAsia="標楷體"/>
          <w:bCs/>
          <w:color w:val="0000FF"/>
          <w:sz w:val="28"/>
          <w:szCs w:val="22"/>
        </w:rPr>
      </w:pPr>
      <w:r>
        <w:rPr>
          <w:rFonts w:eastAsia="標楷體"/>
          <w:bCs/>
          <w:color w:val="0000FF"/>
          <w:sz w:val="28"/>
          <w:szCs w:val="22"/>
        </w:rPr>
        <w:t>依工作項目逐項說明，目前未滿足之需求</w:t>
      </w:r>
      <w:r>
        <w:rPr>
          <w:rFonts w:eastAsia="標楷體"/>
          <w:bCs/>
          <w:color w:val="0000FF"/>
          <w:sz w:val="28"/>
          <w:szCs w:val="22"/>
        </w:rPr>
        <w:t>(unmet needs)</w:t>
      </w:r>
      <w:r>
        <w:rPr>
          <w:rFonts w:eastAsia="標楷體"/>
          <w:bCs/>
          <w:color w:val="0000FF"/>
          <w:sz w:val="28"/>
          <w:szCs w:val="22"/>
        </w:rPr>
        <w:t>、關鍵問題、解決方法、與現行解決方法之差異處、具體預期成果</w:t>
      </w:r>
      <w:r>
        <w:rPr>
          <w:rFonts w:eastAsia="標楷體"/>
          <w:bCs/>
          <w:color w:val="0000FF"/>
          <w:sz w:val="28"/>
          <w:szCs w:val="22"/>
        </w:rPr>
        <w:t>(</w:t>
      </w:r>
      <w:r>
        <w:rPr>
          <w:rFonts w:eastAsia="標楷體"/>
          <w:bCs/>
          <w:color w:val="0000FF"/>
          <w:sz w:val="28"/>
          <w:szCs w:val="22"/>
        </w:rPr>
        <w:t>含質性與量化</w:t>
      </w:r>
      <w:r>
        <w:rPr>
          <w:rFonts w:eastAsia="標楷體"/>
          <w:bCs/>
          <w:color w:val="0000FF"/>
          <w:sz w:val="28"/>
          <w:szCs w:val="22"/>
        </w:rPr>
        <w:t>)</w:t>
      </w:r>
      <w:r>
        <w:rPr>
          <w:rFonts w:eastAsia="標楷體"/>
          <w:bCs/>
          <w:color w:val="0000FF"/>
          <w:sz w:val="28"/>
          <w:szCs w:val="22"/>
        </w:rPr>
        <w:t>。</w:t>
      </w:r>
    </w:p>
    <w:p w14:paraId="7A15D9F6" w14:textId="77777777" w:rsidR="00523B9E" w:rsidRDefault="00000000">
      <w:pPr>
        <w:pStyle w:val="ab"/>
        <w:numPr>
          <w:ilvl w:val="0"/>
          <w:numId w:val="16"/>
        </w:numPr>
        <w:spacing w:line="480" w:lineRule="exact"/>
        <w:ind w:left="993" w:hanging="426"/>
        <w:rPr>
          <w:rFonts w:eastAsia="標楷體"/>
          <w:sz w:val="28"/>
        </w:rPr>
      </w:pPr>
      <w:r>
        <w:rPr>
          <w:rFonts w:eastAsia="標楷體"/>
          <w:sz w:val="28"/>
        </w:rPr>
        <w:t>防疫基盤研究</w:t>
      </w:r>
    </w:p>
    <w:p w14:paraId="33579A98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掌握國內外</w:t>
      </w:r>
      <w:proofErr w:type="gramStart"/>
      <w:r>
        <w:rPr>
          <w:rFonts w:eastAsia="標楷體"/>
          <w:sz w:val="28"/>
        </w:rPr>
        <w:t>疫</w:t>
      </w:r>
      <w:proofErr w:type="gramEnd"/>
      <w:r>
        <w:rPr>
          <w:rFonts w:eastAsia="標楷體"/>
          <w:sz w:val="28"/>
        </w:rPr>
        <w:t>情發展</w:t>
      </w:r>
    </w:p>
    <w:p w14:paraId="42D2862C" w14:textId="77777777" w:rsidR="00523B9E" w:rsidRDefault="00000000">
      <w:pPr>
        <w:pStyle w:val="ab"/>
        <w:spacing w:line="480" w:lineRule="exact"/>
        <w:ind w:left="127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A.</w:t>
      </w:r>
      <w:r>
        <w:rPr>
          <w:rFonts w:eastAsia="標楷體"/>
          <w:sz w:val="28"/>
          <w:szCs w:val="28"/>
        </w:rPr>
        <w:t>定期評估國際</w:t>
      </w:r>
      <w:proofErr w:type="gramStart"/>
      <w:r>
        <w:rPr>
          <w:rFonts w:eastAsia="標楷體"/>
          <w:sz w:val="28"/>
          <w:szCs w:val="28"/>
        </w:rPr>
        <w:t>疫</w:t>
      </w:r>
      <w:proofErr w:type="gramEnd"/>
      <w:r>
        <w:rPr>
          <w:rFonts w:eastAsia="標楷體"/>
          <w:sz w:val="28"/>
          <w:szCs w:val="28"/>
        </w:rPr>
        <w:t>情發展趨勢、潛在風險</w:t>
      </w:r>
    </w:p>
    <w:p w14:paraId="21720E5E" w14:textId="77777777" w:rsidR="00523B9E" w:rsidRDefault="00000000">
      <w:pPr>
        <w:snapToGrid w:val="0"/>
        <w:spacing w:line="480" w:lineRule="exact"/>
        <w:ind w:left="127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B.</w:t>
      </w:r>
      <w:r>
        <w:rPr>
          <w:rFonts w:eastAsia="標楷體"/>
          <w:sz w:val="28"/>
          <w:szCs w:val="28"/>
        </w:rPr>
        <w:t>我國相對風險及應對措施</w:t>
      </w:r>
    </w:p>
    <w:p w14:paraId="2F9DF175" w14:textId="77777777" w:rsidR="00523B9E" w:rsidRDefault="00000000">
      <w:pPr>
        <w:snapToGrid w:val="0"/>
        <w:spacing w:line="480" w:lineRule="exact"/>
        <w:ind w:left="127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C.</w:t>
      </w:r>
      <w:r>
        <w:rPr>
          <w:rFonts w:eastAsia="標楷體"/>
          <w:sz w:val="28"/>
          <w:szCs w:val="28"/>
        </w:rPr>
        <w:t>滾動式調整投入防疫科技研究</w:t>
      </w:r>
    </w:p>
    <w:p w14:paraId="5944F004" w14:textId="77777777" w:rsidR="00523B9E" w:rsidRDefault="00523B9E">
      <w:pPr>
        <w:snapToGrid w:val="0"/>
        <w:spacing w:line="480" w:lineRule="exact"/>
        <w:ind w:left="1276" w:hanging="425"/>
        <w:jc w:val="both"/>
        <w:rPr>
          <w:rFonts w:eastAsia="標楷體"/>
          <w:sz w:val="28"/>
          <w:szCs w:val="28"/>
        </w:rPr>
      </w:pPr>
    </w:p>
    <w:p w14:paraId="44B8B37A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建置防疫緊急應變機制及科</w:t>
      </w:r>
      <w:proofErr w:type="gramStart"/>
      <w:r>
        <w:rPr>
          <w:rFonts w:eastAsia="標楷體"/>
          <w:sz w:val="28"/>
        </w:rPr>
        <w:t>研</w:t>
      </w:r>
      <w:proofErr w:type="gramEnd"/>
      <w:r>
        <w:rPr>
          <w:rFonts w:eastAsia="標楷體"/>
          <w:sz w:val="28"/>
        </w:rPr>
        <w:t>平台</w:t>
      </w:r>
    </w:p>
    <w:p w14:paraId="7CCA29FB" w14:textId="77777777" w:rsidR="00523B9E" w:rsidRDefault="00000000">
      <w:pPr>
        <w:pStyle w:val="ab"/>
        <w:spacing w:line="480" w:lineRule="exact"/>
        <w:ind w:left="127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A.</w:t>
      </w:r>
      <w:r>
        <w:rPr>
          <w:rFonts w:eastAsia="標楷體"/>
          <w:sz w:val="28"/>
          <w:szCs w:val="28"/>
        </w:rPr>
        <w:t>監測檢測平台</w:t>
      </w:r>
    </w:p>
    <w:p w14:paraId="72B97A24" w14:textId="77777777" w:rsidR="00523B9E" w:rsidRDefault="00000000">
      <w:pPr>
        <w:pStyle w:val="ab"/>
        <w:snapToGrid w:val="0"/>
        <w:spacing w:line="480" w:lineRule="exact"/>
        <w:ind w:left="127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B.</w:t>
      </w:r>
      <w:r>
        <w:rPr>
          <w:rFonts w:eastAsia="標楷體"/>
          <w:sz w:val="28"/>
          <w:szCs w:val="28"/>
        </w:rPr>
        <w:t>藥物研發平台</w:t>
      </w:r>
    </w:p>
    <w:p w14:paraId="508FAFF0" w14:textId="77777777" w:rsidR="00523B9E" w:rsidRDefault="00000000">
      <w:pPr>
        <w:pStyle w:val="ab"/>
        <w:snapToGrid w:val="0"/>
        <w:spacing w:line="480" w:lineRule="exact"/>
        <w:ind w:left="1276"/>
        <w:jc w:val="both"/>
      </w:pPr>
      <w:r>
        <w:rPr>
          <w:rFonts w:eastAsia="標楷體"/>
          <w:sz w:val="28"/>
          <w:szCs w:val="28"/>
        </w:rPr>
        <w:t>C.</w:t>
      </w:r>
      <w:r>
        <w:rPr>
          <w:rFonts w:eastAsia="標楷體"/>
          <w:bCs/>
          <w:sz w:val="28"/>
          <w:szCs w:val="28"/>
        </w:rPr>
        <w:t>疫苗</w:t>
      </w:r>
      <w:r>
        <w:rPr>
          <w:rFonts w:eastAsia="標楷體"/>
          <w:sz w:val="28"/>
          <w:szCs w:val="28"/>
        </w:rPr>
        <w:t>研發平台</w:t>
      </w:r>
    </w:p>
    <w:p w14:paraId="335D6394" w14:textId="77777777" w:rsidR="00523B9E" w:rsidRDefault="00000000">
      <w:pPr>
        <w:pStyle w:val="ab"/>
        <w:snapToGrid w:val="0"/>
        <w:spacing w:line="480" w:lineRule="exact"/>
        <w:ind w:left="1276"/>
        <w:jc w:val="both"/>
      </w:pPr>
      <w:r>
        <w:rPr>
          <w:rFonts w:eastAsia="標楷體"/>
          <w:sz w:val="28"/>
          <w:szCs w:val="28"/>
        </w:rPr>
        <w:t>D.</w:t>
      </w:r>
      <w:r>
        <w:rPr>
          <w:rFonts w:eastAsia="標楷體"/>
          <w:bCs/>
          <w:sz w:val="28"/>
          <w:szCs w:val="28"/>
        </w:rPr>
        <w:t>緊急應變機制</w:t>
      </w:r>
    </w:p>
    <w:p w14:paraId="20C1F2FE" w14:textId="77777777" w:rsidR="00523B9E" w:rsidRDefault="00523B9E">
      <w:pPr>
        <w:pStyle w:val="ab"/>
        <w:spacing w:line="480" w:lineRule="exact"/>
        <w:ind w:left="1134"/>
        <w:rPr>
          <w:rFonts w:eastAsia="標楷體"/>
          <w:sz w:val="28"/>
        </w:rPr>
      </w:pPr>
    </w:p>
    <w:p w14:paraId="4B93C607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高防護</w:t>
      </w:r>
      <w:r>
        <w:rPr>
          <w:rFonts w:eastAsia="標楷體"/>
          <w:sz w:val="28"/>
        </w:rPr>
        <w:t>BSL-3</w:t>
      </w:r>
      <w:r>
        <w:rPr>
          <w:rFonts w:eastAsia="標楷體"/>
          <w:sz w:val="28"/>
        </w:rPr>
        <w:t>實驗室應用</w:t>
      </w:r>
    </w:p>
    <w:tbl>
      <w:tblPr>
        <w:tblW w:w="9356" w:type="dxa"/>
        <w:tblInd w:w="1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126"/>
        <w:gridCol w:w="4253"/>
      </w:tblGrid>
      <w:tr w:rsidR="00523B9E" w14:paraId="30DFE755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C684" w14:textId="77777777" w:rsidR="00523B9E" w:rsidRDefault="0000000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Cs w:val="2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BD33" w14:textId="77777777" w:rsidR="00523B9E" w:rsidRDefault="0000000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Cs w:val="22"/>
              </w:rPr>
              <w:t>合作單位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2220" w14:textId="77777777" w:rsidR="00523B9E" w:rsidRDefault="0000000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Cs w:val="22"/>
              </w:rPr>
              <w:t>題目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DBE0" w14:textId="77777777" w:rsidR="00523B9E" w:rsidRDefault="0000000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Cs w:val="22"/>
              </w:rPr>
              <w:t>工作內容</w:t>
            </w:r>
          </w:p>
        </w:tc>
      </w:tr>
      <w:tr w:rsidR="00523B9E" w14:paraId="5C2F218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823F" w14:textId="77777777" w:rsidR="00523B9E" w:rsidRDefault="0000000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609C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2394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B59D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523B9E" w14:paraId="4E1F8E5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00B2" w14:textId="77777777" w:rsidR="00523B9E" w:rsidRDefault="00000000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744D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53F6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E1BA" w14:textId="77777777" w:rsidR="00523B9E" w:rsidRDefault="00523B9E">
            <w:pPr>
              <w:spacing w:line="48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14:paraId="2BA36290" w14:textId="77777777" w:rsidR="00523B9E" w:rsidRDefault="00523B9E">
      <w:pPr>
        <w:pStyle w:val="ab"/>
        <w:spacing w:line="480" w:lineRule="exact"/>
        <w:ind w:left="1134"/>
        <w:rPr>
          <w:rFonts w:ascii="標楷體" w:eastAsia="標楷體" w:hAnsi="標楷體"/>
          <w:sz w:val="28"/>
        </w:rPr>
      </w:pPr>
    </w:p>
    <w:p w14:paraId="3608FD70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培育防疫專業人才</w:t>
      </w:r>
    </w:p>
    <w:p w14:paraId="11EF8456" w14:textId="77777777" w:rsidR="00523B9E" w:rsidRDefault="00000000">
      <w:pPr>
        <w:spacing w:line="480" w:lineRule="exact"/>
        <w:ind w:firstLine="1274"/>
        <w:rPr>
          <w:rFonts w:eastAsia="標楷體"/>
          <w:sz w:val="28"/>
        </w:rPr>
      </w:pPr>
      <w:r>
        <w:rPr>
          <w:rFonts w:eastAsia="標楷體"/>
          <w:sz w:val="28"/>
        </w:rPr>
        <w:t>A.</w:t>
      </w:r>
      <w:r>
        <w:rPr>
          <w:rFonts w:eastAsia="標楷體"/>
          <w:sz w:val="28"/>
        </w:rPr>
        <w:t>高防護</w:t>
      </w:r>
      <w:r>
        <w:rPr>
          <w:rFonts w:eastAsia="標楷體"/>
          <w:sz w:val="28"/>
        </w:rPr>
        <w:t>BSL-3</w:t>
      </w:r>
      <w:r>
        <w:rPr>
          <w:rFonts w:eastAsia="標楷體"/>
          <w:sz w:val="28"/>
        </w:rPr>
        <w:t>實驗室專業人員</w:t>
      </w:r>
    </w:p>
    <w:p w14:paraId="2CB49822" w14:textId="77777777" w:rsidR="00523B9E" w:rsidRDefault="00000000">
      <w:pPr>
        <w:spacing w:line="480" w:lineRule="exact"/>
        <w:ind w:firstLine="1274"/>
        <w:rPr>
          <w:rFonts w:eastAsia="標楷體"/>
          <w:sz w:val="28"/>
        </w:rPr>
      </w:pPr>
      <w:r>
        <w:rPr>
          <w:rFonts w:eastAsia="標楷體"/>
          <w:sz w:val="28"/>
        </w:rPr>
        <w:t>B.</w:t>
      </w:r>
      <w:r>
        <w:rPr>
          <w:rFonts w:eastAsia="標楷體"/>
          <w:sz w:val="28"/>
        </w:rPr>
        <w:t>國內感染相關專家</w:t>
      </w:r>
    </w:p>
    <w:p w14:paraId="273D0F5E" w14:textId="77777777" w:rsidR="00523B9E" w:rsidRDefault="00523B9E">
      <w:pPr>
        <w:pStyle w:val="ab"/>
        <w:spacing w:line="480" w:lineRule="exact"/>
        <w:ind w:left="1560"/>
        <w:rPr>
          <w:rFonts w:eastAsia="標楷體"/>
          <w:sz w:val="28"/>
        </w:rPr>
      </w:pPr>
    </w:p>
    <w:p w14:paraId="6C8359C5" w14:textId="77777777" w:rsidR="00523B9E" w:rsidRDefault="00523B9E">
      <w:pPr>
        <w:pStyle w:val="ab"/>
        <w:spacing w:line="480" w:lineRule="exact"/>
        <w:ind w:left="1560"/>
        <w:rPr>
          <w:rFonts w:eastAsia="標楷體"/>
          <w:sz w:val="28"/>
        </w:rPr>
      </w:pPr>
    </w:p>
    <w:p w14:paraId="0617C57E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國際防疫研究合作</w:t>
      </w:r>
    </w:p>
    <w:p w14:paraId="59002E0A" w14:textId="77777777" w:rsidR="00523B9E" w:rsidRDefault="00000000">
      <w:pPr>
        <w:pStyle w:val="ab"/>
        <w:numPr>
          <w:ilvl w:val="0"/>
          <w:numId w:val="18"/>
        </w:numPr>
        <w:spacing w:line="480" w:lineRule="exact"/>
        <w:ind w:left="1560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參與國際防疫組織</w:t>
      </w:r>
    </w:p>
    <w:p w14:paraId="76F32978" w14:textId="77777777" w:rsidR="00523B9E" w:rsidRDefault="00000000">
      <w:pPr>
        <w:pStyle w:val="ab"/>
        <w:numPr>
          <w:ilvl w:val="0"/>
          <w:numId w:val="18"/>
        </w:numPr>
        <w:spacing w:line="480" w:lineRule="exact"/>
        <w:ind w:left="1560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國際科</w:t>
      </w:r>
      <w:proofErr w:type="gramStart"/>
      <w:r>
        <w:rPr>
          <w:rFonts w:ascii="標楷體" w:eastAsia="標楷體" w:hAnsi="標楷體"/>
          <w:sz w:val="28"/>
        </w:rPr>
        <w:t>研</w:t>
      </w:r>
      <w:proofErr w:type="gramEnd"/>
      <w:r>
        <w:rPr>
          <w:rFonts w:ascii="標楷體" w:eastAsia="標楷體" w:hAnsi="標楷體"/>
          <w:sz w:val="28"/>
        </w:rPr>
        <w:t>合作</w:t>
      </w:r>
    </w:p>
    <w:p w14:paraId="698AD9C0" w14:textId="77777777" w:rsidR="00523B9E" w:rsidRDefault="00000000">
      <w:pPr>
        <w:pStyle w:val="ab"/>
        <w:numPr>
          <w:ilvl w:val="0"/>
          <w:numId w:val="18"/>
        </w:numPr>
        <w:spacing w:line="480" w:lineRule="exact"/>
        <w:ind w:left="1560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辦理國際防疫相關研討會</w:t>
      </w:r>
    </w:p>
    <w:p w14:paraId="0ED09004" w14:textId="77777777" w:rsidR="00523B9E" w:rsidRDefault="00523B9E">
      <w:pPr>
        <w:spacing w:line="480" w:lineRule="exact"/>
        <w:ind w:left="1418"/>
        <w:rPr>
          <w:rFonts w:ascii="標楷體" w:eastAsia="標楷體" w:hAnsi="標楷體"/>
          <w:sz w:val="28"/>
        </w:rPr>
      </w:pPr>
    </w:p>
    <w:p w14:paraId="7231A731" w14:textId="77777777" w:rsidR="00523B9E" w:rsidRDefault="00000000">
      <w:pPr>
        <w:pStyle w:val="ab"/>
        <w:numPr>
          <w:ilvl w:val="0"/>
          <w:numId w:val="17"/>
        </w:numPr>
        <w:spacing w:line="480" w:lineRule="exact"/>
        <w:ind w:left="1276" w:hanging="425"/>
        <w:rPr>
          <w:rFonts w:eastAsia="標楷體"/>
          <w:sz w:val="28"/>
        </w:rPr>
      </w:pPr>
      <w:r>
        <w:rPr>
          <w:rFonts w:eastAsia="標楷體"/>
          <w:sz w:val="28"/>
        </w:rPr>
        <w:t>特定議題研究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自訂執行優先順序排列</w:t>
      </w:r>
      <w:r>
        <w:rPr>
          <w:rFonts w:eastAsia="標楷體"/>
          <w:sz w:val="28"/>
        </w:rPr>
        <w:t>)</w:t>
      </w:r>
    </w:p>
    <w:p w14:paraId="75E7F66A" w14:textId="77777777" w:rsidR="00523B9E" w:rsidRDefault="00000000">
      <w:pPr>
        <w:pStyle w:val="ab"/>
        <w:numPr>
          <w:ilvl w:val="0"/>
          <w:numId w:val="19"/>
        </w:numPr>
        <w:spacing w:line="480" w:lineRule="exact"/>
        <w:ind w:left="1560" w:hanging="28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發展我國新興/再浮現傳染病病原研究調查模式</w:t>
      </w:r>
    </w:p>
    <w:p w14:paraId="5EE524D6" w14:textId="77777777" w:rsidR="00523B9E" w:rsidRDefault="00000000">
      <w:pPr>
        <w:pStyle w:val="ab"/>
        <w:numPr>
          <w:ilvl w:val="0"/>
          <w:numId w:val="19"/>
        </w:numPr>
        <w:spacing w:line="48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建立預防醫療照護相關感染數理模型，評估不同防治措施的成本效益，優化防治策略</w:t>
      </w:r>
    </w:p>
    <w:p w14:paraId="17C307FA" w14:textId="77777777" w:rsidR="00523B9E" w:rsidRDefault="00000000">
      <w:pPr>
        <w:pStyle w:val="ab"/>
        <w:numPr>
          <w:ilvl w:val="0"/>
          <w:numId w:val="19"/>
        </w:numPr>
        <w:spacing w:line="48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建立並推廣醫療機構通風空調及環境工程控制和組織策略，降低病原體污染及傳播</w:t>
      </w:r>
    </w:p>
    <w:p w14:paraId="3015BA51" w14:textId="77777777" w:rsidR="00523B9E" w:rsidRDefault="00000000">
      <w:pPr>
        <w:pStyle w:val="ab"/>
        <w:numPr>
          <w:ilvl w:val="0"/>
          <w:numId w:val="19"/>
        </w:numPr>
        <w:spacing w:line="480" w:lineRule="exact"/>
        <w:ind w:left="1560" w:hanging="284"/>
      </w:pPr>
      <w:r>
        <w:rPr>
          <w:rFonts w:ascii="標楷體" w:eastAsia="標楷體" w:hAnsi="標楷體"/>
          <w:sz w:val="28"/>
          <w:szCs w:val="28"/>
        </w:rPr>
        <w:t>建立多重抗藥性微生物</w:t>
      </w:r>
      <w:proofErr w:type="gramStart"/>
      <w:r>
        <w:rPr>
          <w:rFonts w:ascii="標楷體" w:eastAsia="標楷體" w:hAnsi="標楷體"/>
          <w:sz w:val="28"/>
          <w:szCs w:val="28"/>
        </w:rPr>
        <w:t>基因體定序</w:t>
      </w:r>
      <w:proofErr w:type="gramEnd"/>
      <w:r>
        <w:rPr>
          <w:rFonts w:ascii="標楷體" w:eastAsia="標楷體" w:hAnsi="標楷體"/>
          <w:sz w:val="28"/>
          <w:szCs w:val="28"/>
        </w:rPr>
        <w:t>分析應用於醫院醫療照護相關感染預防與控制之模式</w:t>
      </w:r>
    </w:p>
    <w:p w14:paraId="4C998D9E" w14:textId="77777777" w:rsidR="00523B9E" w:rsidRDefault="00523B9E">
      <w:pPr>
        <w:spacing w:line="480" w:lineRule="exact"/>
        <w:jc w:val="both"/>
        <w:rPr>
          <w:rFonts w:ascii="標楷體" w:eastAsia="標楷體" w:hAnsi="標楷體"/>
          <w:color w:val="4472C4"/>
          <w:sz w:val="28"/>
          <w:szCs w:val="28"/>
        </w:rPr>
      </w:pPr>
    </w:p>
    <w:p w14:paraId="39DAB839" w14:textId="77777777" w:rsidR="00523B9E" w:rsidRDefault="00523B9E">
      <w:pPr>
        <w:spacing w:line="480" w:lineRule="exact"/>
        <w:jc w:val="both"/>
        <w:rPr>
          <w:rFonts w:ascii="標楷體" w:eastAsia="標楷體" w:hAnsi="標楷體"/>
          <w:bCs/>
          <w:color w:val="000000"/>
          <w:sz w:val="28"/>
          <w:szCs w:val="22"/>
        </w:rPr>
      </w:pPr>
    </w:p>
    <w:p w14:paraId="16DA23AC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49974378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4B041F18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7829C703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75C4C27C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18660DC1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1E2A5E96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5A7B602E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4A25ADAF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2284FEC6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632EB07E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</w:pPr>
    </w:p>
    <w:p w14:paraId="1135C551" w14:textId="77777777" w:rsidR="00523B9E" w:rsidRDefault="00523B9E">
      <w:pPr>
        <w:spacing w:line="360" w:lineRule="exact"/>
        <w:jc w:val="both"/>
        <w:rPr>
          <w:rFonts w:ascii="標楷體" w:eastAsia="標楷體" w:hAnsi="標楷體"/>
        </w:rPr>
        <w:sectPr w:rsidR="00523B9E">
          <w:footerReference w:type="default" r:id="rId7"/>
          <w:pgSz w:w="11906" w:h="16838"/>
          <w:pgMar w:top="720" w:right="680" w:bottom="680" w:left="680" w:header="720" w:footer="720" w:gutter="0"/>
          <w:cols w:space="720"/>
          <w:docGrid w:type="lines" w:linePitch="600"/>
        </w:sectPr>
      </w:pPr>
    </w:p>
    <w:p w14:paraId="56DF6B59" w14:textId="77777777" w:rsidR="00523B9E" w:rsidRDefault="00000000">
      <w:pPr>
        <w:pStyle w:val="ad"/>
        <w:spacing w:before="0" w:after="0" w:line="480" w:lineRule="exact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五、工作項目及經費配置(新臺幣元)</w:t>
      </w:r>
    </w:p>
    <w:tbl>
      <w:tblPr>
        <w:tblW w:w="15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418"/>
        <w:gridCol w:w="1275"/>
        <w:gridCol w:w="1843"/>
        <w:gridCol w:w="2438"/>
        <w:gridCol w:w="1537"/>
        <w:gridCol w:w="3396"/>
      </w:tblGrid>
      <w:tr w:rsidR="00523B9E" w14:paraId="0390F657" w14:textId="77777777">
        <w:tblPrEx>
          <w:tblCellMar>
            <w:top w:w="0" w:type="dxa"/>
            <w:bottom w:w="0" w:type="dxa"/>
          </w:tblCellMar>
        </w:tblPrEx>
        <w:trPr>
          <w:trHeight w:val="22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14A4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重點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B337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工作項目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2471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C643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CF8F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64E8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工作摘述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0ED1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預估經費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4F68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重要性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創新性</w:t>
            </w:r>
          </w:p>
        </w:tc>
      </w:tr>
      <w:tr w:rsidR="00523B9E" w14:paraId="215C17CE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2BDD" w14:textId="77777777" w:rsidR="00523B9E" w:rsidRDefault="0000000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一、掌握國內外</w:t>
            </w:r>
            <w:proofErr w:type="gramStart"/>
            <w:r>
              <w:rPr>
                <w:rFonts w:eastAsia="標楷體"/>
                <w:sz w:val="28"/>
                <w:szCs w:val="28"/>
              </w:rPr>
              <w:t>疫</w:t>
            </w:r>
            <w:proofErr w:type="gramEnd"/>
            <w:r>
              <w:rPr>
                <w:rFonts w:eastAsia="標楷體"/>
                <w:sz w:val="28"/>
                <w:szCs w:val="28"/>
              </w:rPr>
              <w:t>情發展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A955" w14:textId="77777777" w:rsidR="00523B9E" w:rsidRDefault="00000000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1-1</w:t>
            </w:r>
            <w:r>
              <w:rPr>
                <w:rFonts w:eastAsia="標楷體"/>
                <w:sz w:val="28"/>
                <w:szCs w:val="28"/>
              </w:rPr>
              <w:t>定期評估國際</w:t>
            </w:r>
            <w:proofErr w:type="gramStart"/>
            <w:r>
              <w:rPr>
                <w:rFonts w:eastAsia="標楷體"/>
                <w:sz w:val="28"/>
                <w:szCs w:val="28"/>
              </w:rPr>
              <w:t>疫</w:t>
            </w:r>
            <w:proofErr w:type="gramEnd"/>
            <w:r>
              <w:rPr>
                <w:rFonts w:eastAsia="標楷體"/>
                <w:sz w:val="28"/>
                <w:szCs w:val="28"/>
              </w:rPr>
              <w:t>情發展趨勢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F90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182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2447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EE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8EA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B5B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7D50504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0A02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D634" w14:textId="77777777" w:rsidR="00523B9E" w:rsidRDefault="0000000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1-2</w:t>
            </w:r>
            <w:r>
              <w:rPr>
                <w:rFonts w:eastAsia="標楷體"/>
                <w:sz w:val="28"/>
                <w:szCs w:val="28"/>
              </w:rPr>
              <w:t>我國相對風險及應對措施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5CD0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5BD2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7356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813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B037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0A84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6C815885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9EF9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79D1" w14:textId="77777777" w:rsidR="00523B9E" w:rsidRDefault="00000000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1-3</w:t>
            </w:r>
            <w:r>
              <w:rPr>
                <w:rFonts w:eastAsia="標楷體"/>
                <w:sz w:val="28"/>
                <w:szCs w:val="28"/>
              </w:rPr>
              <w:t>滾動式調整投入防疫科技研究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2C14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DD7F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2FFF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21D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93D7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601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6C6974A9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D92F" w14:textId="77777777" w:rsidR="00523B9E" w:rsidRDefault="0000000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</w:p>
          <w:p w14:paraId="2EF1A516" w14:textId="77777777" w:rsidR="00523B9E" w:rsidRDefault="00000000">
            <w:pPr>
              <w:spacing w:line="400" w:lineRule="exact"/>
            </w:pPr>
            <w:r>
              <w:rPr>
                <w:rFonts w:eastAsia="標楷體"/>
                <w:sz w:val="28"/>
                <w:szCs w:val="28"/>
              </w:rPr>
              <w:t>建置防疫緊急應變機制及科</w:t>
            </w:r>
            <w:proofErr w:type="gramStart"/>
            <w:r>
              <w:rPr>
                <w:rFonts w:eastAsia="標楷體"/>
                <w:sz w:val="28"/>
                <w:szCs w:val="28"/>
              </w:rPr>
              <w:t>研</w:t>
            </w:r>
            <w:proofErr w:type="gramEnd"/>
            <w:r>
              <w:rPr>
                <w:rFonts w:eastAsia="標楷體"/>
                <w:sz w:val="28"/>
                <w:szCs w:val="28"/>
              </w:rPr>
              <w:t>平台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FBA3" w14:textId="77777777" w:rsidR="00523B9E" w:rsidRDefault="0000000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2-1</w:t>
            </w:r>
            <w:r>
              <w:rPr>
                <w:rFonts w:eastAsia="標楷體"/>
                <w:sz w:val="28"/>
                <w:szCs w:val="28"/>
              </w:rPr>
              <w:t>監測檢測平台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49F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94C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5C2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42A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A52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DB0E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0ECDCA2D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69AA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5263" w14:textId="77777777" w:rsidR="00523B9E" w:rsidRDefault="00000000">
            <w:pPr>
              <w:spacing w:line="400" w:lineRule="exact"/>
              <w:ind w:left="2" w:firstLine="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2-2</w:t>
            </w:r>
            <w:r>
              <w:rPr>
                <w:rFonts w:eastAsia="標楷體"/>
                <w:sz w:val="28"/>
                <w:szCs w:val="28"/>
              </w:rPr>
              <w:t>藥物研發平台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593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3DC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572E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446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AC5E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506A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659FAA4A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E7C2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B4ED" w14:textId="77777777" w:rsidR="00523B9E" w:rsidRDefault="00000000">
            <w:pPr>
              <w:spacing w:line="400" w:lineRule="exact"/>
              <w:ind w:left="2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2-3</w:t>
            </w:r>
            <w:r>
              <w:rPr>
                <w:rFonts w:eastAsia="標楷體"/>
                <w:bCs/>
                <w:sz w:val="28"/>
                <w:szCs w:val="28"/>
              </w:rPr>
              <w:t>疫苗</w:t>
            </w:r>
            <w:r>
              <w:rPr>
                <w:rFonts w:eastAsia="標楷體"/>
                <w:sz w:val="28"/>
                <w:szCs w:val="28"/>
              </w:rPr>
              <w:t>研發平台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AB7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8CA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EB1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8874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D0E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585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2E8BED0D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CB00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8AFB" w14:textId="77777777" w:rsidR="00523B9E" w:rsidRDefault="00000000">
            <w:pPr>
              <w:snapToGrid w:val="0"/>
              <w:spacing w:line="400" w:lineRule="exact"/>
              <w:ind w:left="535" w:hanging="535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2-4</w:t>
            </w:r>
            <w:r>
              <w:rPr>
                <w:rFonts w:eastAsia="標楷體"/>
                <w:bCs/>
                <w:sz w:val="28"/>
                <w:szCs w:val="28"/>
              </w:rPr>
              <w:t>緊急應變機制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79B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C2E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3A4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F3F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FE8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886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5056DF52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DB72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8871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43B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EC0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167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F2F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1E87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217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22275EA6" w14:textId="77777777">
        <w:tblPrEx>
          <w:tblCellMar>
            <w:top w:w="0" w:type="dxa"/>
            <w:bottom w:w="0" w:type="dxa"/>
          </w:tblCellMar>
        </w:tblPrEx>
        <w:trPr>
          <w:trHeight w:val="21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27C1" w14:textId="77777777" w:rsidR="00523B9E" w:rsidRDefault="00000000">
            <w:pPr>
              <w:spacing w:line="400" w:lineRule="exact"/>
            </w:pPr>
            <w:r>
              <w:rPr>
                <w:rFonts w:eastAsia="標楷體"/>
                <w:sz w:val="28"/>
                <w:szCs w:val="28"/>
              </w:rPr>
              <w:t>三、運用</w:t>
            </w:r>
            <w:r>
              <w:rPr>
                <w:rFonts w:eastAsia="標楷體"/>
                <w:sz w:val="28"/>
                <w:szCs w:val="28"/>
              </w:rPr>
              <w:t>BSL-3</w:t>
            </w:r>
            <w:r>
              <w:rPr>
                <w:rFonts w:eastAsia="標楷體"/>
                <w:sz w:val="28"/>
                <w:szCs w:val="28"/>
              </w:rPr>
              <w:t>實驗室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DE38" w14:textId="77777777" w:rsidR="00523B9E" w:rsidRDefault="00000000">
            <w:pPr>
              <w:spacing w:line="40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協助防疫技術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產品開發驗證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F2A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7CA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3DA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DFA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E04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297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0B1936D8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6B" w14:textId="77777777" w:rsidR="00523B9E" w:rsidRDefault="0000000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四、</w:t>
            </w:r>
          </w:p>
          <w:p w14:paraId="108A2CF8" w14:textId="77777777" w:rsidR="00523B9E" w:rsidRDefault="00000000">
            <w:pPr>
              <w:spacing w:line="400" w:lineRule="exact"/>
            </w:pPr>
            <w:r>
              <w:rPr>
                <w:rFonts w:eastAsia="標楷體"/>
                <w:sz w:val="28"/>
                <w:szCs w:val="28"/>
              </w:rPr>
              <w:t>培育防疫專業人才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CF62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 xml:space="preserve">4-1 </w:t>
            </w:r>
            <w:r>
              <w:rPr>
                <w:rFonts w:eastAsia="標楷體"/>
                <w:bCs/>
                <w:sz w:val="28"/>
                <w:szCs w:val="28"/>
              </w:rPr>
              <w:t>高防護</w:t>
            </w:r>
            <w:r>
              <w:rPr>
                <w:rFonts w:eastAsia="標楷體"/>
                <w:bCs/>
                <w:sz w:val="28"/>
                <w:szCs w:val="28"/>
              </w:rPr>
              <w:t>BSL-3</w:t>
            </w:r>
            <w:r>
              <w:rPr>
                <w:rFonts w:eastAsia="標楷體"/>
                <w:bCs/>
                <w:sz w:val="28"/>
                <w:szCs w:val="28"/>
              </w:rPr>
              <w:t>實驗室專業人才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994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E96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EFE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42B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DE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27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55D7A8A5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4BD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A04F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4-2</w:t>
            </w:r>
            <w:r>
              <w:rPr>
                <w:rFonts w:eastAsia="標楷體"/>
                <w:bCs/>
                <w:sz w:val="28"/>
                <w:szCs w:val="28"/>
              </w:rPr>
              <w:t>國內感染相關專家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D4E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C84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28E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4A21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C0B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CF2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1C3C5714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9DE1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95B6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19D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4C30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8EC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2AC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0C5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85A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12F84E10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5F33" w14:textId="77777777" w:rsidR="00523B9E" w:rsidRDefault="00000000">
            <w:pPr>
              <w:snapToGrid w:val="0"/>
              <w:spacing w:line="400" w:lineRule="exact"/>
            </w:pPr>
            <w:r>
              <w:rPr>
                <w:rFonts w:eastAsia="標楷體"/>
                <w:sz w:val="28"/>
                <w:szCs w:val="28"/>
              </w:rPr>
              <w:t>五、國際防疫鏈結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058F" w14:textId="77777777" w:rsidR="00523B9E" w:rsidRDefault="00000000">
            <w:pPr>
              <w:snapToGrid w:val="0"/>
              <w:spacing w:line="400" w:lineRule="exact"/>
            </w:pPr>
            <w:r>
              <w:rPr>
                <w:rFonts w:eastAsia="標楷體"/>
                <w:bCs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</w:rPr>
              <w:t>參與國際防疫組織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3D9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2F8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3DC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721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5C1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8F8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7F4E8302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7B80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C67A" w14:textId="77777777" w:rsidR="00523B9E" w:rsidRDefault="00000000">
            <w:pPr>
              <w:spacing w:line="480" w:lineRule="exact"/>
            </w:pPr>
            <w:r>
              <w:rPr>
                <w:rFonts w:eastAsia="標楷體"/>
                <w:bCs/>
                <w:sz w:val="28"/>
                <w:szCs w:val="28"/>
              </w:rPr>
              <w:t>5-2</w:t>
            </w:r>
            <w:r>
              <w:rPr>
                <w:rFonts w:ascii="標楷體" w:eastAsia="標楷體" w:hAnsi="標楷體"/>
                <w:sz w:val="28"/>
              </w:rPr>
              <w:t>國際科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研</w:t>
            </w:r>
            <w:proofErr w:type="gramEnd"/>
            <w:r>
              <w:rPr>
                <w:rFonts w:ascii="標楷體" w:eastAsia="標楷體" w:hAnsi="標楷體"/>
                <w:sz w:val="28"/>
              </w:rPr>
              <w:t>合作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FC27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491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114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EE4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5FA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3EF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396BC9B0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CD4E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DA44" w14:textId="77777777" w:rsidR="00523B9E" w:rsidRDefault="00000000">
            <w:pPr>
              <w:spacing w:line="480" w:lineRule="exact"/>
            </w:pPr>
            <w:r>
              <w:rPr>
                <w:rFonts w:eastAsia="標楷體"/>
                <w:bCs/>
                <w:sz w:val="28"/>
                <w:szCs w:val="28"/>
              </w:rPr>
              <w:t>5-3</w:t>
            </w:r>
            <w: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辦理國際防疫相關研討會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2DA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82E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811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351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404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93D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3EB7572A" w14:textId="77777777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3C13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AE9E" w14:textId="77777777" w:rsidR="00523B9E" w:rsidRDefault="00000000">
            <w:pPr>
              <w:snapToGrid w:val="0"/>
              <w:spacing w:line="4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E3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65E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2AA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6F03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82D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F14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0810777E" w14:textId="77777777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C80B" w14:textId="77777777" w:rsidR="00523B9E" w:rsidRDefault="0000000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六、</w:t>
            </w:r>
          </w:p>
          <w:p w14:paraId="4BE2030C" w14:textId="77777777" w:rsidR="00523B9E" w:rsidRDefault="0000000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防疫特定主題研究</w:t>
            </w:r>
          </w:p>
          <w:p w14:paraId="389BADEA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B995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 xml:space="preserve"> (   )</w:t>
            </w:r>
          </w:p>
          <w:p w14:paraId="0ABB5F3A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6-1</w:t>
            </w:r>
            <w:r>
              <w:rPr>
                <w:rFonts w:eastAsia="標楷體"/>
                <w:bCs/>
                <w:sz w:val="28"/>
                <w:szCs w:val="28"/>
              </w:rPr>
              <w:t>發展我國新興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再浮現傳染病病原研究調查模式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DC3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AB0F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404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D2B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A35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8A9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66C2B578" w14:textId="77777777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C7B4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47AA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0C802797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6-2</w:t>
            </w:r>
            <w:r>
              <w:rPr>
                <w:rFonts w:eastAsia="標楷體"/>
                <w:bCs/>
                <w:sz w:val="28"/>
                <w:szCs w:val="28"/>
              </w:rPr>
              <w:t>建立預防醫療照護相關感染數理模型，評估不同防治措施的成本效益，優化防治策略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95B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2AE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F4EC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CCE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016D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67E0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3EDA0FA8" w14:textId="77777777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A62B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A53A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138E613D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6-3</w:t>
            </w:r>
            <w:r>
              <w:rPr>
                <w:rFonts w:eastAsia="標楷體"/>
                <w:sz w:val="28"/>
                <w:szCs w:val="28"/>
              </w:rPr>
              <w:t>建立並推廣醫療機構通風空調及環境工程控制和組織策略，降低病原體污染及傳播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195B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9ABE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26F6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B78E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BD1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1AF5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23B9E" w14:paraId="5C53B138" w14:textId="77777777">
        <w:tblPrEx>
          <w:tblCellMar>
            <w:top w:w="0" w:type="dxa"/>
            <w:bottom w:w="0" w:type="dxa"/>
          </w:tblCellMar>
        </w:tblPrEx>
        <w:trPr>
          <w:trHeight w:val="931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7406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FBC6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0EA99C7F" w14:textId="77777777" w:rsidR="00523B9E" w:rsidRDefault="00000000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6-4</w:t>
            </w:r>
            <w:r>
              <w:rPr>
                <w:rFonts w:eastAsia="標楷體"/>
                <w:sz w:val="28"/>
                <w:szCs w:val="28"/>
              </w:rPr>
              <w:t>建立多重抗藥性微生物</w:t>
            </w:r>
            <w:proofErr w:type="gramStart"/>
            <w:r>
              <w:rPr>
                <w:rFonts w:eastAsia="標楷體"/>
                <w:sz w:val="28"/>
                <w:szCs w:val="28"/>
              </w:rPr>
              <w:t>基因體定序</w:t>
            </w:r>
            <w:proofErr w:type="gramEnd"/>
            <w:r>
              <w:rPr>
                <w:rFonts w:eastAsia="標楷體"/>
                <w:sz w:val="28"/>
                <w:szCs w:val="28"/>
              </w:rPr>
              <w:t>分析應用於醫院醫療照護相關感染預防與控制之模式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6524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E7F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29C0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92F9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4DB2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8D98" w14:textId="77777777" w:rsidR="00523B9E" w:rsidRDefault="00523B9E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11C2A99B" w14:textId="77777777" w:rsidR="00000000" w:rsidRDefault="00000000">
      <w:pPr>
        <w:sectPr w:rsidR="00000000">
          <w:footerReference w:type="default" r:id="rId8"/>
          <w:pgSz w:w="16838" w:h="11906" w:orient="landscape"/>
          <w:pgMar w:top="680" w:right="680" w:bottom="963" w:left="680" w:header="720" w:footer="680" w:gutter="0"/>
          <w:cols w:space="720"/>
          <w:docGrid w:type="lines" w:linePitch="600"/>
        </w:sectPr>
      </w:pPr>
    </w:p>
    <w:p w14:paraId="73F1673D" w14:textId="77777777" w:rsidR="00523B9E" w:rsidRDefault="00000000">
      <w:pPr>
        <w:pStyle w:val="ad"/>
        <w:spacing w:before="0" w:after="0" w:line="480" w:lineRule="exact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六、預計里程碑（預期成果含質化與量化）</w:t>
      </w: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261"/>
        <w:gridCol w:w="2126"/>
        <w:gridCol w:w="2126"/>
        <w:gridCol w:w="2126"/>
        <w:gridCol w:w="2126"/>
        <w:gridCol w:w="2127"/>
      </w:tblGrid>
      <w:tr w:rsidR="00523B9E" w14:paraId="0BB31BAC" w14:textId="7777777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7764" w14:textId="77777777" w:rsidR="00523B9E" w:rsidRDefault="0000000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重點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DDEA" w14:textId="77777777" w:rsidR="00523B9E" w:rsidRDefault="00000000">
            <w:pPr>
              <w:snapToGrid w:val="0"/>
              <w:jc w:val="center"/>
            </w:pP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工作項目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48C0" w14:textId="77777777" w:rsidR="00523B9E" w:rsidRDefault="00000000">
            <w:pPr>
              <w:snapToGrid w:val="0"/>
              <w:jc w:val="center"/>
            </w:pP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115</w:t>
            </w: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D96B" w14:textId="77777777" w:rsidR="00523B9E" w:rsidRDefault="00000000">
            <w:pPr>
              <w:snapToGrid w:val="0"/>
              <w:jc w:val="center"/>
            </w:pP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116</w:t>
            </w:r>
            <w:r>
              <w:rPr>
                <w:rFonts w:eastAsia="標楷體"/>
                <w:b/>
                <w:bCs/>
                <w:color w:val="000000"/>
                <w:sz w:val="28"/>
                <w:szCs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DEBF" w14:textId="77777777" w:rsidR="00523B9E" w:rsidRDefault="000000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2"/>
              </w:rPr>
            </w:pPr>
            <w:r>
              <w:rPr>
                <w:rFonts w:eastAsia="標楷體"/>
                <w:b/>
                <w:bCs/>
                <w:sz w:val="28"/>
                <w:szCs w:val="22"/>
              </w:rPr>
              <w:t>117</w:t>
            </w:r>
            <w:r>
              <w:rPr>
                <w:rFonts w:eastAsia="標楷體"/>
                <w:b/>
                <w:bCs/>
                <w:sz w:val="28"/>
                <w:szCs w:val="22"/>
              </w:rPr>
              <w:t>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2F6A" w14:textId="77777777" w:rsidR="00523B9E" w:rsidRDefault="000000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2"/>
              </w:rPr>
            </w:pPr>
            <w:r>
              <w:rPr>
                <w:rFonts w:eastAsia="標楷體"/>
                <w:b/>
                <w:bCs/>
                <w:sz w:val="28"/>
                <w:szCs w:val="22"/>
              </w:rPr>
              <w:t>118</w:t>
            </w:r>
            <w:r>
              <w:rPr>
                <w:rFonts w:eastAsia="標楷體"/>
                <w:b/>
                <w:bCs/>
                <w:sz w:val="28"/>
                <w:szCs w:val="22"/>
              </w:rPr>
              <w:t>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9E2" w14:textId="77777777" w:rsidR="00523B9E" w:rsidRDefault="00000000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2"/>
              </w:rPr>
            </w:pPr>
            <w:r>
              <w:rPr>
                <w:rFonts w:eastAsia="標楷體"/>
                <w:b/>
                <w:bCs/>
                <w:sz w:val="28"/>
                <w:szCs w:val="22"/>
              </w:rPr>
              <w:t>全程</w:t>
            </w:r>
          </w:p>
        </w:tc>
      </w:tr>
      <w:tr w:rsidR="00523B9E" w14:paraId="08D2F937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3D6B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</w:t>
            </w:r>
          </w:p>
          <w:p w14:paraId="3BF62AF5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掌握國內外</w:t>
            </w:r>
            <w:proofErr w:type="gramStart"/>
            <w:r>
              <w:rPr>
                <w:rFonts w:eastAsia="標楷體"/>
                <w:sz w:val="28"/>
                <w:szCs w:val="28"/>
              </w:rPr>
              <w:t>疫</w:t>
            </w:r>
            <w:proofErr w:type="gramEnd"/>
            <w:r>
              <w:rPr>
                <w:rFonts w:eastAsia="標楷體"/>
                <w:sz w:val="28"/>
                <w:szCs w:val="28"/>
              </w:rPr>
              <w:t>情發展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C0DC" w14:textId="77777777" w:rsidR="00523B9E" w:rsidRDefault="00000000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1-1</w:t>
            </w:r>
            <w:r>
              <w:rPr>
                <w:rFonts w:eastAsia="標楷體"/>
                <w:sz w:val="28"/>
                <w:szCs w:val="28"/>
              </w:rPr>
              <w:t>定期評估國際</w:t>
            </w:r>
            <w:proofErr w:type="gramStart"/>
            <w:r>
              <w:rPr>
                <w:rFonts w:eastAsia="標楷體"/>
                <w:sz w:val="28"/>
                <w:szCs w:val="28"/>
              </w:rPr>
              <w:t>疫</w:t>
            </w:r>
            <w:proofErr w:type="gramEnd"/>
            <w:r>
              <w:rPr>
                <w:rFonts w:eastAsia="標楷體"/>
                <w:sz w:val="28"/>
                <w:szCs w:val="28"/>
              </w:rPr>
              <w:t>情發展趨勢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992D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4AD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A8F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2423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17B8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3DE4221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60C4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F202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1-2</w:t>
            </w:r>
            <w:r>
              <w:rPr>
                <w:rFonts w:eastAsia="標楷體"/>
                <w:sz w:val="28"/>
                <w:szCs w:val="28"/>
              </w:rPr>
              <w:t>我國相對風險及應對措施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F00B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D47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2E40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36A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433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598925A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8B43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862C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1-3</w:t>
            </w:r>
            <w:r>
              <w:rPr>
                <w:rFonts w:eastAsia="標楷體"/>
                <w:sz w:val="28"/>
                <w:szCs w:val="28"/>
              </w:rPr>
              <w:t>滾動式調整投入防疫科技研究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1123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4CA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3DF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4AFB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4AA4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7D55020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7593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</w:p>
          <w:p w14:paraId="6AE681C9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建置防疫緊急應變</w:t>
            </w:r>
            <w:r>
              <w:rPr>
                <w:rFonts w:eastAsia="標楷體"/>
                <w:sz w:val="28"/>
                <w:szCs w:val="28"/>
              </w:rPr>
              <w:lastRenderedPageBreak/>
              <w:t>機制及科</w:t>
            </w:r>
            <w:proofErr w:type="gramStart"/>
            <w:r>
              <w:rPr>
                <w:rFonts w:eastAsia="標楷體"/>
                <w:sz w:val="28"/>
                <w:szCs w:val="28"/>
              </w:rPr>
              <w:t>研</w:t>
            </w:r>
            <w:proofErr w:type="gramEnd"/>
            <w:r>
              <w:rPr>
                <w:rFonts w:eastAsia="標楷體"/>
                <w:sz w:val="28"/>
                <w:szCs w:val="28"/>
              </w:rPr>
              <w:t>平台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DFC0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2-1</w:t>
            </w:r>
            <w:r>
              <w:rPr>
                <w:rFonts w:eastAsia="標楷體"/>
                <w:sz w:val="28"/>
                <w:szCs w:val="28"/>
              </w:rPr>
              <w:t>監測檢測平台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999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5C0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0D8E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C838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D8B2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61C46FF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8675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0E19" w14:textId="77777777" w:rsidR="00523B9E" w:rsidRDefault="00000000">
            <w:pPr>
              <w:textAlignment w:val="baselin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2-2</w:t>
            </w:r>
            <w:r>
              <w:rPr>
                <w:rFonts w:eastAsia="標楷體"/>
                <w:sz w:val="28"/>
                <w:szCs w:val="28"/>
              </w:rPr>
              <w:t>藥物研發平台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9586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F13F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E73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D1A0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9F05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34BE61E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0956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0C93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2-3</w:t>
            </w:r>
            <w:r>
              <w:rPr>
                <w:rFonts w:eastAsia="標楷體"/>
                <w:bCs/>
                <w:sz w:val="28"/>
                <w:szCs w:val="28"/>
              </w:rPr>
              <w:t>疫苗</w:t>
            </w:r>
            <w:r>
              <w:rPr>
                <w:rFonts w:eastAsia="標楷體"/>
                <w:sz w:val="28"/>
                <w:szCs w:val="28"/>
              </w:rPr>
              <w:t>研發平台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1F32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990E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8A66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3C80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E55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58F1A9D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655E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7753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2-4</w:t>
            </w:r>
            <w:r>
              <w:rPr>
                <w:rFonts w:eastAsia="標楷體"/>
                <w:bCs/>
                <w:sz w:val="28"/>
                <w:szCs w:val="28"/>
              </w:rPr>
              <w:t>緊急應變機制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A37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C175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78C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9ADE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1BA8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50C07C7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69BA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E441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69BB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F5C9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0B77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C033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5AFE" w14:textId="77777777" w:rsidR="00523B9E" w:rsidRDefault="00523B9E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23288D95" w14:textId="77777777">
        <w:tblPrEx>
          <w:tblCellMar>
            <w:top w:w="0" w:type="dxa"/>
            <w:bottom w:w="0" w:type="dxa"/>
          </w:tblCellMar>
        </w:tblPrEx>
        <w:trPr>
          <w:trHeight w:val="206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CCC9" w14:textId="77777777" w:rsidR="00523B9E" w:rsidRDefault="0000000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</w:t>
            </w:r>
          </w:p>
          <w:p w14:paraId="32E0FAC9" w14:textId="77777777" w:rsidR="00523B9E" w:rsidRDefault="0000000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運用</w:t>
            </w:r>
            <w:r>
              <w:rPr>
                <w:rFonts w:eastAsia="標楷體"/>
                <w:sz w:val="28"/>
                <w:szCs w:val="28"/>
              </w:rPr>
              <w:t>BSL-3</w:t>
            </w:r>
            <w:r>
              <w:rPr>
                <w:rFonts w:eastAsia="標楷體"/>
                <w:sz w:val="28"/>
                <w:szCs w:val="28"/>
              </w:rPr>
              <w:t>實驗室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BA99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協助防疫技術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產品開發驗證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67A8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7D69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F5C4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4B20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EC2E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388ED3CF" w14:textId="77777777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640B" w14:textId="77777777" w:rsidR="00523B9E" w:rsidRDefault="0000000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</w:t>
            </w:r>
          </w:p>
          <w:p w14:paraId="6D26EECF" w14:textId="77777777" w:rsidR="00523B9E" w:rsidRDefault="00000000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防疫專才</w:t>
            </w:r>
            <w:r>
              <w:rPr>
                <w:rFonts w:eastAsia="標楷體"/>
                <w:sz w:val="28"/>
                <w:szCs w:val="28"/>
              </w:rPr>
              <w:lastRenderedPageBreak/>
              <w:t>培育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5BDC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lastRenderedPageBreak/>
              <w:t xml:space="preserve">4-1 </w:t>
            </w:r>
            <w:r>
              <w:rPr>
                <w:rFonts w:eastAsia="標楷體"/>
                <w:bCs/>
                <w:sz w:val="28"/>
                <w:szCs w:val="28"/>
              </w:rPr>
              <w:t>高防護</w:t>
            </w:r>
            <w:r>
              <w:rPr>
                <w:rFonts w:eastAsia="標楷體"/>
                <w:bCs/>
                <w:sz w:val="28"/>
                <w:szCs w:val="28"/>
              </w:rPr>
              <w:t>BSL-3</w:t>
            </w:r>
            <w:r>
              <w:rPr>
                <w:rFonts w:eastAsia="標楷體"/>
                <w:bCs/>
                <w:sz w:val="28"/>
                <w:szCs w:val="28"/>
              </w:rPr>
              <w:t>實驗室專業人才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C6B1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1785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0B09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FC5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BAA4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057C4063" w14:textId="77777777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88CF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5A85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4-2</w:t>
            </w:r>
            <w:r>
              <w:rPr>
                <w:rFonts w:eastAsia="標楷體"/>
                <w:bCs/>
                <w:sz w:val="28"/>
                <w:szCs w:val="28"/>
              </w:rPr>
              <w:t>國內感染相關專</w:t>
            </w:r>
            <w:r>
              <w:rPr>
                <w:rFonts w:eastAsia="標楷體"/>
                <w:bCs/>
                <w:sz w:val="28"/>
                <w:szCs w:val="28"/>
              </w:rPr>
              <w:lastRenderedPageBreak/>
              <w:t>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7AAE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414C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E383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0FCE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4F0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30ABBE91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B73D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4526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A02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5189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CC5C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CC39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88A4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4EB774EC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82FD" w14:textId="77777777" w:rsidR="00523B9E" w:rsidRDefault="0000000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</w:t>
            </w:r>
          </w:p>
          <w:p w14:paraId="593FF43B" w14:textId="77777777" w:rsidR="00523B9E" w:rsidRDefault="00000000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國際防疫研究合作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70DA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5-1</w:t>
            </w:r>
            <w:r>
              <w:rPr>
                <w:rFonts w:ascii="標楷體" w:eastAsia="標楷體" w:hAnsi="標楷體"/>
                <w:sz w:val="28"/>
              </w:rPr>
              <w:t>參與國際防疫組織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0083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669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E097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AEA3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7C62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7DDBBADD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59D9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CB0C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5-2</w:t>
            </w:r>
            <w:r>
              <w:rPr>
                <w:rFonts w:ascii="標楷體" w:eastAsia="標楷體" w:hAnsi="標楷體"/>
                <w:sz w:val="28"/>
              </w:rPr>
              <w:t>國際科</w:t>
            </w:r>
            <w:proofErr w:type="gramStart"/>
            <w:r>
              <w:rPr>
                <w:rFonts w:ascii="標楷體" w:eastAsia="標楷體" w:hAnsi="標楷體"/>
                <w:sz w:val="28"/>
              </w:rPr>
              <w:t>研</w:t>
            </w:r>
            <w:proofErr w:type="gramEnd"/>
            <w:r>
              <w:rPr>
                <w:rFonts w:ascii="標楷體" w:eastAsia="標楷體" w:hAnsi="標楷體"/>
                <w:sz w:val="28"/>
              </w:rPr>
              <w:t>合作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76E2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88C2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26FD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6757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649E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534C186A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BCB3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0827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5-3</w:t>
            </w:r>
            <w: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辦理國際防疫相關研討會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9404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1ABF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DB32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BD6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8ACF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3569ECA3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85F5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CD9D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D00F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A8FD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CE12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726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193C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40318ECB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FAE3" w14:textId="77777777" w:rsidR="00523B9E" w:rsidRDefault="0000000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六、</w:t>
            </w:r>
          </w:p>
          <w:p w14:paraId="3650AFDB" w14:textId="77777777" w:rsidR="00523B9E" w:rsidRDefault="00000000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防疫特定主</w:t>
            </w:r>
            <w:r>
              <w:rPr>
                <w:rFonts w:eastAsia="標楷體"/>
                <w:sz w:val="28"/>
                <w:szCs w:val="28"/>
              </w:rPr>
              <w:lastRenderedPageBreak/>
              <w:t>題研究</w:t>
            </w:r>
          </w:p>
          <w:p w14:paraId="507732C8" w14:textId="77777777" w:rsidR="00523B9E" w:rsidRDefault="00523B9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07E414C7" w14:textId="77777777" w:rsidR="00523B9E" w:rsidRDefault="00523B9E">
            <w:pPr>
              <w:snapToGrid w:val="0"/>
              <w:spacing w:line="400" w:lineRule="exact"/>
              <w:jc w:val="center"/>
              <w:rPr>
                <w:rFonts w:eastAsia="標楷體"/>
                <w:bCs/>
                <w:color w:val="FF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BBE8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lastRenderedPageBreak/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 xml:space="preserve"> (   )</w:t>
            </w:r>
          </w:p>
          <w:p w14:paraId="481E942A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6-1</w:t>
            </w:r>
            <w:r>
              <w:rPr>
                <w:rFonts w:eastAsia="標楷體"/>
                <w:bCs/>
                <w:sz w:val="28"/>
                <w:szCs w:val="28"/>
              </w:rPr>
              <w:t>發展我國新興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Cs/>
                <w:sz w:val="28"/>
                <w:szCs w:val="28"/>
              </w:rPr>
              <w:t>再浮現傳染病病原研究調查模式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E3C7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1EEF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A845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12B1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EFE8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0C5F2AE0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D0CC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EDC9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70642364" w14:textId="77777777" w:rsidR="00523B9E" w:rsidRDefault="00000000">
            <w:pPr>
              <w:snapToGrid w:val="0"/>
              <w:spacing w:before="100" w:line="400" w:lineRule="exact"/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6-2</w:t>
            </w:r>
            <w:r>
              <w:rPr>
                <w:rFonts w:eastAsia="標楷體"/>
                <w:bCs/>
                <w:sz w:val="28"/>
                <w:szCs w:val="28"/>
              </w:rPr>
              <w:t>建立預防醫療照護相關感染數理模型，評估不同防治措施的成本效益，優化防治策略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9855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C906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C458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43A6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35C9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1CB47605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9876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AC7A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65F29457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6-3</w:t>
            </w:r>
            <w:r>
              <w:rPr>
                <w:rFonts w:eastAsia="標楷體"/>
                <w:sz w:val="28"/>
                <w:szCs w:val="28"/>
              </w:rPr>
              <w:t>建立並推廣醫療機構通風空調及環境工程控制和組織策略，降低病原體污染及傳播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CD83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D063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4FD6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B7D5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4038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  <w:tr w:rsidR="00523B9E" w14:paraId="1EDAC9CF" w14:textId="77777777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50D7" w14:textId="77777777" w:rsidR="00000000" w:rsidRDefault="00000000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3CB2" w14:textId="77777777" w:rsidR="00523B9E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FF"/>
                <w:sz w:val="28"/>
              </w:rPr>
              <w:t>執行優先順序</w:t>
            </w:r>
            <w:r>
              <w:rPr>
                <w:rFonts w:eastAsia="標楷體"/>
                <w:bCs/>
                <w:sz w:val="28"/>
                <w:szCs w:val="28"/>
              </w:rPr>
              <w:t>(   )</w:t>
            </w:r>
          </w:p>
          <w:p w14:paraId="3587446B" w14:textId="77777777" w:rsidR="00523B9E" w:rsidRDefault="00000000">
            <w:pPr>
              <w:snapToGrid w:val="0"/>
              <w:spacing w:before="10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6-4</w:t>
            </w:r>
            <w:r>
              <w:rPr>
                <w:rFonts w:eastAsia="標楷體"/>
                <w:sz w:val="28"/>
                <w:szCs w:val="28"/>
              </w:rPr>
              <w:t>建立多重抗藥性</w:t>
            </w:r>
            <w:r>
              <w:rPr>
                <w:rFonts w:eastAsia="標楷體"/>
                <w:sz w:val="28"/>
                <w:szCs w:val="28"/>
              </w:rPr>
              <w:lastRenderedPageBreak/>
              <w:t>微生物</w:t>
            </w:r>
            <w:proofErr w:type="gramStart"/>
            <w:r>
              <w:rPr>
                <w:rFonts w:eastAsia="標楷體"/>
                <w:sz w:val="28"/>
                <w:szCs w:val="28"/>
              </w:rPr>
              <w:t>基因體定序</w:t>
            </w:r>
            <w:proofErr w:type="gramEnd"/>
            <w:r>
              <w:rPr>
                <w:rFonts w:eastAsia="標楷體"/>
                <w:sz w:val="28"/>
                <w:szCs w:val="28"/>
              </w:rPr>
              <w:t>分析應用於醫院醫療照護相關感染預防與控制之模式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88DA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CDB7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BA00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67A5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F004" w14:textId="77777777" w:rsidR="00523B9E" w:rsidRDefault="00523B9E">
            <w:pPr>
              <w:spacing w:line="400" w:lineRule="exact"/>
              <w:ind w:left="1" w:hanging="42"/>
              <w:jc w:val="center"/>
              <w:rPr>
                <w:rFonts w:eastAsia="標楷體"/>
                <w:bCs/>
                <w:sz w:val="28"/>
                <w:szCs w:val="22"/>
              </w:rPr>
            </w:pPr>
          </w:p>
        </w:tc>
      </w:tr>
    </w:tbl>
    <w:p w14:paraId="4A7CC385" w14:textId="77777777" w:rsidR="00523B9E" w:rsidRDefault="00523B9E">
      <w:pPr>
        <w:textAlignment w:val="baseline"/>
        <w:rPr>
          <w:rFonts w:ascii="Arial" w:eastAsia="標楷體" w:hAnsi="Arial" w:cs="Arial"/>
        </w:rPr>
      </w:pPr>
    </w:p>
    <w:p w14:paraId="2F659D6F" w14:textId="77777777" w:rsidR="00523B9E" w:rsidRDefault="00523B9E">
      <w:pPr>
        <w:widowControl/>
        <w:shd w:val="clear" w:color="auto" w:fill="FFFFFF"/>
        <w:snapToGrid w:val="0"/>
        <w:spacing w:after="150" w:line="0" w:lineRule="atLeast"/>
        <w:ind w:left="567"/>
        <w:jc w:val="center"/>
        <w:rPr>
          <w:rFonts w:ascii="Calibri" w:eastAsia="標楷體" w:hAnsi="Calibri" w:cs="Calibri"/>
          <w:b/>
          <w:kern w:val="0"/>
          <w:sz w:val="32"/>
          <w:szCs w:val="32"/>
        </w:rPr>
        <w:sectPr w:rsidR="00523B9E">
          <w:footerReference w:type="default" r:id="rId9"/>
          <w:pgSz w:w="16838" w:h="11906" w:orient="landscape"/>
          <w:pgMar w:top="680" w:right="1135" w:bottom="963" w:left="680" w:header="720" w:footer="680" w:gutter="0"/>
          <w:cols w:space="720"/>
          <w:docGrid w:type="linesAndChars" w:linePitch="400" w:charSpace="63360"/>
        </w:sectPr>
      </w:pPr>
    </w:p>
    <w:p w14:paraId="6855762D" w14:textId="77777777" w:rsidR="00523B9E" w:rsidRDefault="00000000">
      <w:pPr>
        <w:pStyle w:val="ad"/>
        <w:spacing w:before="0" w:after="0" w:line="480" w:lineRule="exact"/>
        <w:jc w:val="left"/>
      </w:pPr>
      <w:r>
        <w:rPr>
          <w:rFonts w:ascii="標楷體" w:eastAsia="標楷體" w:hAnsi="標楷體"/>
          <w:sz w:val="28"/>
        </w:rPr>
        <w:lastRenderedPageBreak/>
        <w:t>七、預期成果(</w:t>
      </w:r>
      <w:r>
        <w:rPr>
          <w:rFonts w:ascii="標楷體" w:eastAsia="標楷體" w:hAnsi="標楷體"/>
          <w:sz w:val="28"/>
          <w:u w:val="single"/>
        </w:rPr>
        <w:t>量化</w:t>
      </w:r>
      <w:r>
        <w:rPr>
          <w:rFonts w:ascii="標楷體" w:eastAsia="標楷體" w:hAnsi="標楷體"/>
          <w:sz w:val="28"/>
        </w:rPr>
        <w:t>)</w:t>
      </w:r>
    </w:p>
    <w:tbl>
      <w:tblPr>
        <w:tblW w:w="10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433"/>
        <w:gridCol w:w="1434"/>
        <w:gridCol w:w="1434"/>
        <w:gridCol w:w="1434"/>
        <w:gridCol w:w="1434"/>
      </w:tblGrid>
      <w:tr w:rsidR="00523B9E" w14:paraId="0D356C47" w14:textId="77777777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87CC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對應科技計畫</w:t>
            </w:r>
          </w:p>
          <w:p w14:paraId="699D62B7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OKR</w:t>
            </w: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FCDE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115</w:t>
            </w: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AA30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116</w:t>
            </w: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CF99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117</w:t>
            </w: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0A74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118</w:t>
            </w: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F73A" w14:textId="77777777" w:rsidR="00523B9E" w:rsidRDefault="00000000">
            <w:pPr>
              <w:widowControl/>
              <w:snapToGrid w:val="0"/>
              <w:jc w:val="center"/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kern w:val="0"/>
                <w:sz w:val="28"/>
                <w:szCs w:val="28"/>
              </w:rPr>
              <w:t>全程</w:t>
            </w:r>
          </w:p>
        </w:tc>
      </w:tr>
      <w:tr w:rsidR="00523B9E" w14:paraId="3964995F" w14:textId="77777777">
        <w:tblPrEx>
          <w:tblCellMar>
            <w:top w:w="0" w:type="dxa"/>
            <w:bottom w:w="0" w:type="dxa"/>
          </w:tblCellMar>
        </w:tblPrEx>
        <w:trPr>
          <w:trHeight w:val="1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8B2D" w14:textId="77777777" w:rsidR="00523B9E" w:rsidRDefault="00000000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1-1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1DB4" w14:textId="77777777" w:rsidR="00523B9E" w:rsidRDefault="00000000">
            <w:pPr>
              <w:widowControl/>
              <w:snapToGrid w:val="0"/>
              <w:spacing w:after="150" w:line="0" w:lineRule="atLeast"/>
              <w:jc w:val="both"/>
            </w:pP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透過補助，運用高防護</w:t>
            </w: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BSL-3</w:t>
            </w: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實驗室，協助產官學</w:t>
            </w:r>
            <w:proofErr w:type="gramStart"/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防疫技術</w:t>
            </w: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/</w:t>
            </w: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產品開發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件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72DC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2E0D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712E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BDFD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94E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523B9E" w14:paraId="28D78814" w14:textId="77777777">
        <w:tblPrEx>
          <w:tblCellMar>
            <w:top w:w="0" w:type="dxa"/>
            <w:bottom w:w="0" w:type="dxa"/>
          </w:tblCellMar>
        </w:tblPrEx>
        <w:trPr>
          <w:trHeight w:val="1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A8A7" w14:textId="77777777" w:rsidR="00523B9E" w:rsidRDefault="00000000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1-2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F205" w14:textId="77777777" w:rsidR="00523B9E" w:rsidRDefault="00000000">
            <w:pPr>
              <w:widowControl/>
              <w:snapToGrid w:val="0"/>
              <w:spacing w:after="150" w:line="0" w:lineRule="atLeast"/>
              <w:jc w:val="both"/>
            </w:pP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建置防疫緊急應變機制或科</w:t>
            </w:r>
            <w:proofErr w:type="gramStart"/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平台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種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A479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9D23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FFC3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B095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2EAE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523B9E" w14:paraId="61708ADC" w14:textId="77777777">
        <w:tblPrEx>
          <w:tblCellMar>
            <w:top w:w="0" w:type="dxa"/>
            <w:bottom w:w="0" w:type="dxa"/>
          </w:tblCellMar>
        </w:tblPrEx>
        <w:trPr>
          <w:trHeight w:val="1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29F3" w14:textId="77777777" w:rsidR="00523B9E" w:rsidRDefault="00000000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2-1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4271" w14:textId="77777777" w:rsidR="00523B9E" w:rsidRDefault="00000000">
            <w:pPr>
              <w:widowControl/>
              <w:snapToGrid w:val="0"/>
              <w:spacing w:after="150" w:line="0" w:lineRule="atLeast"/>
              <w:jc w:val="both"/>
            </w:pP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培育國內高防護實驗室專業人員或傳染病相關人才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人次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C9EE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AA6C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A78F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E6E0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F59E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523B9E" w14:paraId="3DAC55B6" w14:textId="77777777">
        <w:tblPrEx>
          <w:tblCellMar>
            <w:top w:w="0" w:type="dxa"/>
            <w:bottom w:w="0" w:type="dxa"/>
          </w:tblCellMar>
        </w:tblPrEx>
        <w:trPr>
          <w:trHeight w:val="1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F94E" w14:textId="77777777" w:rsidR="00523B9E" w:rsidRDefault="00000000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2-2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07F1" w14:textId="77777777" w:rsidR="00523B9E" w:rsidRDefault="00000000">
            <w:pPr>
              <w:widowControl/>
              <w:snapToGrid w:val="0"/>
              <w:spacing w:after="150" w:line="0" w:lineRule="atLeast"/>
              <w:jc w:val="both"/>
            </w:pPr>
            <w:r>
              <w:rPr>
                <w:rFonts w:ascii="Arial" w:eastAsia="標楷體" w:hAnsi="Arial" w:cs="Arial"/>
                <w:kern w:val="0"/>
                <w:sz w:val="28"/>
                <w:szCs w:val="28"/>
              </w:rPr>
              <w:t>國際防疫鏈結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件</w:t>
            </w:r>
            <w:r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83E3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856A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0734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2B9C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D1B8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  <w:tr w:rsidR="00523B9E" w14:paraId="6FF26720" w14:textId="77777777">
        <w:tblPrEx>
          <w:tblCellMar>
            <w:top w:w="0" w:type="dxa"/>
            <w:bottom w:w="0" w:type="dxa"/>
          </w:tblCellMar>
        </w:tblPrEx>
        <w:trPr>
          <w:trHeight w:val="1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071A" w14:textId="77777777" w:rsidR="00523B9E" w:rsidRDefault="00000000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3E13" w14:textId="77777777" w:rsidR="00523B9E" w:rsidRDefault="00000000">
            <w:pPr>
              <w:widowControl/>
              <w:snapToGrid w:val="0"/>
              <w:spacing w:after="150" w:line="0" w:lineRule="atLeast"/>
              <w:jc w:val="both"/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跨域前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瞻防疫科技主題研究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件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1946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5903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B45C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1951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27D9" w14:textId="77777777" w:rsidR="00523B9E" w:rsidRDefault="00523B9E">
            <w:pPr>
              <w:widowControl/>
              <w:snapToGrid w:val="0"/>
              <w:spacing w:after="150" w:line="0" w:lineRule="atLeast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</w:tr>
    </w:tbl>
    <w:p w14:paraId="416B38C7" w14:textId="77777777" w:rsidR="00523B9E" w:rsidRDefault="00523B9E">
      <w:pPr>
        <w:autoSpaceDE w:val="0"/>
        <w:spacing w:before="12"/>
        <w:rPr>
          <w:rFonts w:ascii="標楷體" w:hAnsi="標楷體"/>
          <w:kern w:val="0"/>
          <w:sz w:val="25"/>
        </w:rPr>
      </w:pPr>
    </w:p>
    <w:p w14:paraId="496DF166" w14:textId="77777777" w:rsidR="00523B9E" w:rsidRDefault="00523B9E">
      <w:pPr>
        <w:rPr>
          <w:rFonts w:eastAsia="新細明體, PMingLiU"/>
        </w:rPr>
      </w:pPr>
    </w:p>
    <w:p w14:paraId="19D2BE5C" w14:textId="77777777" w:rsidR="00523B9E" w:rsidRDefault="00523B9E">
      <w:pPr>
        <w:widowControl/>
        <w:shd w:val="clear" w:color="auto" w:fill="FFFFFF"/>
        <w:snapToGrid w:val="0"/>
        <w:spacing w:after="150" w:line="0" w:lineRule="atLeast"/>
        <w:jc w:val="both"/>
        <w:rPr>
          <w:rFonts w:ascii="標楷體" w:eastAsia="標楷體" w:hAnsi="標楷體"/>
          <w:b/>
          <w:w w:val="95"/>
          <w:kern w:val="0"/>
          <w:sz w:val="28"/>
          <w:szCs w:val="22"/>
        </w:rPr>
      </w:pPr>
    </w:p>
    <w:sectPr w:rsidR="00523B9E">
      <w:footerReference w:type="default" r:id="rId10"/>
      <w:pgSz w:w="11906" w:h="16838"/>
      <w:pgMar w:top="1135" w:right="680" w:bottom="963" w:left="680" w:header="720" w:footer="680" w:gutter="0"/>
      <w:cols w:space="720"/>
      <w:docGrid w:type="linesAndChars" w:linePitch="400" w:charSpace="63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1F55" w14:textId="77777777" w:rsidR="00C05394" w:rsidRDefault="00C05394">
      <w:r>
        <w:separator/>
      </w:r>
    </w:p>
  </w:endnote>
  <w:endnote w:type="continuationSeparator" w:id="0">
    <w:p w14:paraId="437FC155" w14:textId="77777777" w:rsidR="00C05394" w:rsidRDefault="00C0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79EC" w14:textId="77777777" w:rsidR="00000000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4FC11" wp14:editId="10D6CC2E">
              <wp:simplePos x="0" y="0"/>
              <wp:positionH relativeFrom="margin">
                <wp:posOffset>4962600</wp:posOffset>
              </wp:positionH>
              <wp:positionV relativeFrom="page">
                <wp:posOffset>9862920</wp:posOffset>
              </wp:positionV>
              <wp:extent cx="1735919" cy="177840"/>
              <wp:effectExtent l="0" t="0" r="16681" b="126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919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A65F87" w14:textId="77777777" w:rsidR="00000000" w:rsidRDefault="00000000">
                          <w:pPr>
                            <w:pStyle w:val="a8"/>
                            <w:spacing w:line="280" w:lineRule="exact"/>
                            <w:ind w:left="912"/>
                          </w:pPr>
                          <w:r>
                            <w:t>共  頁 第  頁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4F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0.75pt;margin-top:776.6pt;width:136.7pt;height:14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" filled="f" stroked="f">
              <v:textbox inset="0,0,0,0">
                <w:txbxContent>
                  <w:p w14:paraId="43A65F87" w14:textId="77777777" w:rsidR="00000000" w:rsidRDefault="00000000">
                    <w:pPr>
                      <w:pStyle w:val="a8"/>
                      <w:spacing w:line="280" w:lineRule="exact"/>
                      <w:ind w:left="912"/>
                    </w:pPr>
                    <w:r>
                      <w:t>共  頁 第  頁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63B670" wp14:editId="5B5AA33A">
              <wp:simplePos x="0" y="0"/>
              <wp:positionH relativeFrom="margin">
                <wp:align>left</wp:align>
              </wp:positionH>
              <wp:positionV relativeFrom="page">
                <wp:posOffset>9862200</wp:posOffset>
              </wp:positionV>
              <wp:extent cx="963359" cy="194400"/>
              <wp:effectExtent l="0" t="0" r="8191" b="151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359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509D66" w14:textId="77777777" w:rsidR="00000000" w:rsidRDefault="00000000">
                          <w:pPr>
                            <w:pStyle w:val="a8"/>
                            <w:spacing w:line="306" w:lineRule="exact"/>
                            <w:ind w:left="733" w:hanging="493"/>
                          </w:pPr>
                          <w:r>
                            <w:rPr>
                              <w:spacing w:val="-32"/>
                            </w:rPr>
                            <w:t xml:space="preserve">表 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CM03</w:t>
                          </w:r>
                        </w:p>
                        <w:p w14:paraId="1FB31711" w14:textId="77777777" w:rsidR="00000000" w:rsidRDefault="00000000">
                          <w:pPr>
                            <w:pStyle w:val="a8"/>
                            <w:spacing w:line="306" w:lineRule="exact"/>
                            <w:ind w:left="912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3B670" id="Text Box 2" o:spid="_x0000_s1027" type="#_x0000_t202" style="position:absolute;left:0;text-align:left;margin-left:0;margin-top:776.55pt;width:75.85pt;height:15.3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" filled="f" stroked="f">
              <v:textbox inset="0,0,0,0">
                <w:txbxContent>
                  <w:p w14:paraId="30509D66" w14:textId="77777777" w:rsidR="00000000" w:rsidRDefault="00000000">
                    <w:pPr>
                      <w:pStyle w:val="a8"/>
                      <w:spacing w:line="306" w:lineRule="exact"/>
                      <w:ind w:left="733" w:hanging="493"/>
                    </w:pPr>
                    <w:r>
                      <w:rPr>
                        <w:spacing w:val="-32"/>
                      </w:rPr>
                      <w:t xml:space="preserve">表 </w:t>
                    </w:r>
                    <w:r>
                      <w:rPr>
                        <w:rFonts w:ascii="Times New Roman" w:eastAsia="Times New Roman" w:hAnsi="Times New Roman"/>
                      </w:rPr>
                      <w:t>CM03</w:t>
                    </w:r>
                  </w:p>
                  <w:p w14:paraId="1FB31711" w14:textId="77777777" w:rsidR="00000000" w:rsidRDefault="00000000">
                    <w:pPr>
                      <w:pStyle w:val="a8"/>
                      <w:spacing w:line="306" w:lineRule="exact"/>
                      <w:ind w:left="912"/>
                      <w:rPr>
                        <w:rFonts w:ascii="Times New Roman" w:eastAsia="Times New Roman" w:hAnsi="Times New Roman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20318CB" w14:textId="77777777" w:rsidR="00000000" w:rsidRDefault="00000000">
    <w:pPr>
      <w:pStyle w:val="a7"/>
      <w:tabs>
        <w:tab w:val="left" w:pos="194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E028" w14:textId="77777777" w:rsidR="00000000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34DF48" wp14:editId="6A66A69E">
              <wp:simplePos x="0" y="0"/>
              <wp:positionH relativeFrom="column">
                <wp:posOffset>0</wp:posOffset>
              </wp:positionH>
              <wp:positionV relativeFrom="paragraph">
                <wp:posOffset>94680</wp:posOffset>
              </wp:positionV>
              <wp:extent cx="963359" cy="194400"/>
              <wp:effectExtent l="0" t="0" r="8191" b="15150"/>
              <wp:wrapNone/>
              <wp:docPr id="3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359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4E1711" w14:textId="77777777" w:rsidR="00000000" w:rsidRDefault="00000000">
                          <w:pPr>
                            <w:pStyle w:val="a8"/>
                            <w:spacing w:line="306" w:lineRule="exact"/>
                            <w:ind w:left="733" w:hanging="493"/>
                          </w:pPr>
                          <w:r>
                            <w:rPr>
                              <w:spacing w:val="-32"/>
                            </w:rPr>
                            <w:t xml:space="preserve">表 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CM03</w:t>
                          </w:r>
                        </w:p>
                        <w:p w14:paraId="43D7E6B4" w14:textId="77777777" w:rsidR="00000000" w:rsidRDefault="00000000">
                          <w:pPr>
                            <w:pStyle w:val="a8"/>
                            <w:spacing w:line="306" w:lineRule="exact"/>
                            <w:ind w:left="912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4DF4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.45pt;width:75.85pt;height:15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" filled="f" stroked="f">
              <v:textbox inset="0,0,0,0">
                <w:txbxContent>
                  <w:p w14:paraId="794E1711" w14:textId="77777777" w:rsidR="00000000" w:rsidRDefault="00000000">
                    <w:pPr>
                      <w:pStyle w:val="a8"/>
                      <w:spacing w:line="306" w:lineRule="exact"/>
                      <w:ind w:left="733" w:hanging="493"/>
                    </w:pPr>
                    <w:r>
                      <w:rPr>
                        <w:spacing w:val="-32"/>
                      </w:rPr>
                      <w:t xml:space="preserve">表 </w:t>
                    </w:r>
                    <w:r>
                      <w:rPr>
                        <w:rFonts w:ascii="Times New Roman" w:eastAsia="Times New Roman" w:hAnsi="Times New Roman"/>
                      </w:rPr>
                      <w:t>CM03</w:t>
                    </w:r>
                  </w:p>
                  <w:p w14:paraId="43D7E6B4" w14:textId="77777777" w:rsidR="00000000" w:rsidRDefault="00000000">
                    <w:pPr>
                      <w:pStyle w:val="a8"/>
                      <w:spacing w:line="306" w:lineRule="exact"/>
                      <w:ind w:left="912"/>
                      <w:rPr>
                        <w:rFonts w:ascii="Times New Roman" w:eastAsia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12F6F4" wp14:editId="1598DCA3">
              <wp:simplePos x="0" y="0"/>
              <wp:positionH relativeFrom="column">
                <wp:posOffset>8083080</wp:posOffset>
              </wp:positionH>
              <wp:positionV relativeFrom="paragraph">
                <wp:posOffset>111240</wp:posOffset>
              </wp:positionV>
              <wp:extent cx="1735919" cy="177840"/>
              <wp:effectExtent l="0" t="0" r="16681" b="12660"/>
              <wp:wrapNone/>
              <wp:docPr id="4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919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6DBC3" w14:textId="77777777" w:rsidR="00000000" w:rsidRDefault="00000000">
                          <w:pPr>
                            <w:pStyle w:val="a8"/>
                            <w:spacing w:line="280" w:lineRule="exact"/>
                            <w:ind w:left="912"/>
                          </w:pPr>
                          <w:r>
                            <w:t>共  頁 第  頁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2F6F4" id="Text Box 11" o:spid="_x0000_s1029" type="#_x0000_t202" style="position:absolute;left:0;text-align:left;margin-left:636.45pt;margin-top:8.75pt;width:136.7pt;height:1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" filled="f" stroked="f">
              <v:textbox inset="0,0,0,0">
                <w:txbxContent>
                  <w:p w14:paraId="2616DBC3" w14:textId="77777777" w:rsidR="00000000" w:rsidRDefault="00000000">
                    <w:pPr>
                      <w:pStyle w:val="a8"/>
                      <w:spacing w:line="280" w:lineRule="exact"/>
                      <w:ind w:left="912"/>
                    </w:pPr>
                    <w:r>
                      <w:t>共  頁 第  頁</w:t>
                    </w:r>
                  </w:p>
                </w:txbxContent>
              </v:textbox>
            </v:shape>
          </w:pict>
        </mc:Fallback>
      </mc:AlternateContent>
    </w:r>
  </w:p>
  <w:p w14:paraId="55863CF1" w14:textId="77777777" w:rsidR="00000000" w:rsidRDefault="00000000">
    <w:pPr>
      <w:pStyle w:val="a7"/>
      <w:tabs>
        <w:tab w:val="left" w:pos="194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2DCB" w14:textId="77777777" w:rsidR="00000000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4552592" wp14:editId="718F0909">
              <wp:simplePos x="0" y="0"/>
              <wp:positionH relativeFrom="column">
                <wp:posOffset>7722719</wp:posOffset>
              </wp:positionH>
              <wp:positionV relativeFrom="paragraph">
                <wp:posOffset>111240</wp:posOffset>
              </wp:positionV>
              <wp:extent cx="1735919" cy="177840"/>
              <wp:effectExtent l="0" t="0" r="16681" b="12660"/>
              <wp:wrapNone/>
              <wp:docPr id="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919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4149F9" w14:textId="77777777" w:rsidR="00000000" w:rsidRDefault="00000000">
                          <w:pPr>
                            <w:pStyle w:val="a8"/>
                            <w:spacing w:line="280" w:lineRule="exact"/>
                            <w:ind w:left="912"/>
                          </w:pPr>
                          <w:r>
                            <w:t>共  頁 第  頁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5259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608.1pt;margin-top:8.75pt;width:136.7pt;height:1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" filled="f" stroked="f">
              <v:textbox inset="0,0,0,0">
                <w:txbxContent>
                  <w:p w14:paraId="614149F9" w14:textId="77777777" w:rsidR="00000000" w:rsidRDefault="00000000">
                    <w:pPr>
                      <w:pStyle w:val="a8"/>
                      <w:spacing w:line="280" w:lineRule="exact"/>
                      <w:ind w:left="912"/>
                    </w:pPr>
                    <w:r>
                      <w:t>共  頁 第  頁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5A848D" wp14:editId="069BC674">
              <wp:simplePos x="0" y="0"/>
              <wp:positionH relativeFrom="column">
                <wp:posOffset>0</wp:posOffset>
              </wp:positionH>
              <wp:positionV relativeFrom="paragraph">
                <wp:posOffset>94680</wp:posOffset>
              </wp:positionV>
              <wp:extent cx="963359" cy="194400"/>
              <wp:effectExtent l="0" t="0" r="8191" b="15150"/>
              <wp:wrapNone/>
              <wp:docPr id="6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359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5E3523" w14:textId="77777777" w:rsidR="00000000" w:rsidRDefault="00000000">
                          <w:pPr>
                            <w:pStyle w:val="a8"/>
                            <w:spacing w:line="306" w:lineRule="exact"/>
                            <w:ind w:left="733" w:hanging="493"/>
                          </w:pPr>
                          <w:r>
                            <w:rPr>
                              <w:spacing w:val="-32"/>
                            </w:rPr>
                            <w:t xml:space="preserve">表 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CM03</w:t>
                          </w:r>
                        </w:p>
                        <w:p w14:paraId="1729835E" w14:textId="77777777" w:rsidR="00000000" w:rsidRDefault="00000000">
                          <w:pPr>
                            <w:pStyle w:val="a8"/>
                            <w:spacing w:line="306" w:lineRule="exact"/>
                            <w:ind w:left="912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A848D" id="Text Box 22" o:spid="_x0000_s1031" type="#_x0000_t202" style="position:absolute;left:0;text-align:left;margin-left:0;margin-top:7.45pt;width:75.85pt;height:15.3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" filled="f" stroked="f">
              <v:textbox inset="0,0,0,0">
                <w:txbxContent>
                  <w:p w14:paraId="765E3523" w14:textId="77777777" w:rsidR="00000000" w:rsidRDefault="00000000">
                    <w:pPr>
                      <w:pStyle w:val="a8"/>
                      <w:spacing w:line="306" w:lineRule="exact"/>
                      <w:ind w:left="733" w:hanging="493"/>
                    </w:pPr>
                    <w:r>
                      <w:rPr>
                        <w:spacing w:val="-32"/>
                      </w:rPr>
                      <w:t xml:space="preserve">表 </w:t>
                    </w:r>
                    <w:r>
                      <w:rPr>
                        <w:rFonts w:ascii="Times New Roman" w:eastAsia="Times New Roman" w:hAnsi="Times New Roman"/>
                      </w:rPr>
                      <w:t>CM03</w:t>
                    </w:r>
                  </w:p>
                  <w:p w14:paraId="1729835E" w14:textId="77777777" w:rsidR="00000000" w:rsidRDefault="00000000">
                    <w:pPr>
                      <w:pStyle w:val="a8"/>
                      <w:spacing w:line="306" w:lineRule="exact"/>
                      <w:ind w:left="912"/>
                      <w:rPr>
                        <w:rFonts w:ascii="Times New Roman" w:eastAsia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152A9D4" w14:textId="77777777" w:rsidR="00000000" w:rsidRDefault="00000000">
    <w:pPr>
      <w:pStyle w:val="a7"/>
      <w:tabs>
        <w:tab w:val="left" w:pos="194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DA3F" w14:textId="77777777" w:rsidR="00000000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1191095" wp14:editId="599DDFB2">
              <wp:simplePos x="0" y="0"/>
              <wp:positionH relativeFrom="margin">
                <wp:posOffset>4962600</wp:posOffset>
              </wp:positionH>
              <wp:positionV relativeFrom="page">
                <wp:posOffset>9862920</wp:posOffset>
              </wp:positionV>
              <wp:extent cx="1735919" cy="177840"/>
              <wp:effectExtent l="0" t="0" r="16681" b="12660"/>
              <wp:wrapNone/>
              <wp:docPr id="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919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0D9623B" w14:textId="77777777" w:rsidR="00000000" w:rsidRDefault="00000000">
                          <w:pPr>
                            <w:pStyle w:val="a8"/>
                            <w:spacing w:line="280" w:lineRule="exact"/>
                            <w:ind w:left="912"/>
                          </w:pPr>
                          <w:r>
                            <w:t>共  頁 第  頁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109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left:0;text-align:left;margin-left:390.75pt;margin-top:776.6pt;width:136.7pt;height:14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" filled="f" stroked="f">
              <v:textbox inset="0,0,0,0">
                <w:txbxContent>
                  <w:p w14:paraId="00D9623B" w14:textId="77777777" w:rsidR="00000000" w:rsidRDefault="00000000">
                    <w:pPr>
                      <w:pStyle w:val="a8"/>
                      <w:spacing w:line="280" w:lineRule="exact"/>
                      <w:ind w:left="912"/>
                    </w:pPr>
                    <w:r>
                      <w:t>共  頁 第  頁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9B9904" wp14:editId="2449F0C4">
              <wp:simplePos x="0" y="0"/>
              <wp:positionH relativeFrom="margin">
                <wp:align>left</wp:align>
              </wp:positionH>
              <wp:positionV relativeFrom="page">
                <wp:posOffset>9862200</wp:posOffset>
              </wp:positionV>
              <wp:extent cx="963359" cy="194400"/>
              <wp:effectExtent l="0" t="0" r="8191" b="15150"/>
              <wp:wrapNone/>
              <wp:docPr id="8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359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AC04DBB" w14:textId="77777777" w:rsidR="00000000" w:rsidRDefault="00000000">
                          <w:pPr>
                            <w:pStyle w:val="a8"/>
                            <w:spacing w:line="306" w:lineRule="exact"/>
                            <w:ind w:left="733" w:hanging="493"/>
                          </w:pPr>
                          <w:r>
                            <w:rPr>
                              <w:spacing w:val="-32"/>
                            </w:rPr>
                            <w:t xml:space="preserve">表 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>CM03</w:t>
                          </w:r>
                        </w:p>
                        <w:p w14:paraId="6E72DE21" w14:textId="77777777" w:rsidR="00000000" w:rsidRDefault="00000000">
                          <w:pPr>
                            <w:pStyle w:val="a8"/>
                            <w:spacing w:line="306" w:lineRule="exact"/>
                            <w:ind w:left="912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B9904" id="Text Box 23" o:spid="_x0000_s1033" type="#_x0000_t202" style="position:absolute;left:0;text-align:left;margin-left:0;margin-top:776.55pt;width:75.85pt;height:15.3pt;z-index:-2516480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" filled="f" stroked="f">
              <v:textbox inset="0,0,0,0">
                <w:txbxContent>
                  <w:p w14:paraId="6AC04DBB" w14:textId="77777777" w:rsidR="00000000" w:rsidRDefault="00000000">
                    <w:pPr>
                      <w:pStyle w:val="a8"/>
                      <w:spacing w:line="306" w:lineRule="exact"/>
                      <w:ind w:left="733" w:hanging="493"/>
                    </w:pPr>
                    <w:r>
                      <w:rPr>
                        <w:spacing w:val="-32"/>
                      </w:rPr>
                      <w:t xml:space="preserve">表 </w:t>
                    </w:r>
                    <w:r>
                      <w:rPr>
                        <w:rFonts w:ascii="Times New Roman" w:eastAsia="Times New Roman" w:hAnsi="Times New Roman"/>
                      </w:rPr>
                      <w:t>CM03</w:t>
                    </w:r>
                  </w:p>
                  <w:p w14:paraId="6E72DE21" w14:textId="77777777" w:rsidR="00000000" w:rsidRDefault="00000000">
                    <w:pPr>
                      <w:pStyle w:val="a8"/>
                      <w:spacing w:line="306" w:lineRule="exact"/>
                      <w:ind w:left="912"/>
                      <w:rPr>
                        <w:rFonts w:ascii="Times New Roman" w:eastAsia="Times New Roman" w:hAnsi="Times New Roman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50882F1" w14:textId="77777777" w:rsidR="00000000" w:rsidRDefault="00000000">
    <w:pPr>
      <w:pStyle w:val="a7"/>
      <w:tabs>
        <w:tab w:val="left" w:pos="19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583B" w14:textId="77777777" w:rsidR="00C05394" w:rsidRDefault="00C05394">
      <w:r>
        <w:rPr>
          <w:color w:val="000000"/>
        </w:rPr>
        <w:separator/>
      </w:r>
    </w:p>
  </w:footnote>
  <w:footnote w:type="continuationSeparator" w:id="0">
    <w:p w14:paraId="796C2F63" w14:textId="77777777" w:rsidR="00C05394" w:rsidRDefault="00C0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95"/>
    <w:multiLevelType w:val="multilevel"/>
    <w:tmpl w:val="CF06C3F6"/>
    <w:styleLink w:val="WW8Num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C990767"/>
    <w:multiLevelType w:val="multilevel"/>
    <w:tmpl w:val="57D29BDC"/>
    <w:styleLink w:val="WW8Num40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22137B4"/>
    <w:multiLevelType w:val="multilevel"/>
    <w:tmpl w:val="5D46C45E"/>
    <w:styleLink w:val="WW8Num21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3571492"/>
    <w:multiLevelType w:val="multilevel"/>
    <w:tmpl w:val="D14CFEE6"/>
    <w:styleLink w:val="WW8Num31"/>
    <w:lvl w:ilvl="0">
      <w:numFmt w:val="bullet"/>
      <w:lvlText w:val="□"/>
      <w:lvlJc w:val="left"/>
      <w:pPr>
        <w:ind w:left="357" w:hanging="360"/>
      </w:pPr>
      <w:rPr>
        <w:rFonts w:ascii="標楷體" w:eastAsia="標楷體" w:hAnsi="標楷體" w:cs="Times New Roman"/>
        <w:color w:val="333333"/>
      </w:rPr>
    </w:lvl>
    <w:lvl w:ilvl="1">
      <w:numFmt w:val="bullet"/>
      <w:lvlText w:val=""/>
      <w:lvlJc w:val="left"/>
      <w:pPr>
        <w:ind w:left="95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3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1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9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7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5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3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17" w:hanging="480"/>
      </w:pPr>
      <w:rPr>
        <w:rFonts w:ascii="Wingdings" w:hAnsi="Wingdings" w:cs="Wingdings"/>
      </w:rPr>
    </w:lvl>
  </w:abstractNum>
  <w:abstractNum w:abstractNumId="4" w15:restartNumberingAfterBreak="0">
    <w:nsid w:val="180D50AA"/>
    <w:multiLevelType w:val="multilevel"/>
    <w:tmpl w:val="BEF2C4F0"/>
    <w:styleLink w:val="WW8Num4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F791636"/>
    <w:multiLevelType w:val="multilevel"/>
    <w:tmpl w:val="7D9C3CB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8753EB3"/>
    <w:multiLevelType w:val="multilevel"/>
    <w:tmpl w:val="29260A1C"/>
    <w:lvl w:ilvl="0">
      <w:start w:val="1"/>
      <w:numFmt w:val="decimal"/>
      <w:lvlText w:val="(%1)"/>
      <w:lvlJc w:val="left"/>
      <w:pPr>
        <w:ind w:left="1602" w:hanging="468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05568C1"/>
    <w:multiLevelType w:val="multilevel"/>
    <w:tmpl w:val="148E1172"/>
    <w:lvl w:ilvl="0">
      <w:start w:val="1"/>
      <w:numFmt w:val="upperLetter"/>
      <w:lvlText w:val="%1."/>
      <w:lvlJc w:val="left"/>
      <w:pPr>
        <w:ind w:left="192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434910D8"/>
    <w:multiLevelType w:val="multilevel"/>
    <w:tmpl w:val="C2025FD8"/>
    <w:lvl w:ilvl="0">
      <w:start w:val="1"/>
      <w:numFmt w:val="upperLetter"/>
      <w:lvlText w:val="%1."/>
      <w:lvlJc w:val="left"/>
      <w:pPr>
        <w:ind w:left="1571" w:hanging="720"/>
      </w:pPr>
      <w:rPr>
        <w:rFonts w:ascii="Times New Roman" w:eastAsia="標楷體" w:hAnsi="Times New Roman" w:cs="Times New Roman"/>
        <w:color w:val="auto"/>
        <w:sz w:val="28"/>
        <w:szCs w:val="28"/>
      </w:rPr>
    </w:lvl>
    <w:lvl w:ilvl="1">
      <w:start w:val="4"/>
      <w:numFmt w:val="decimal"/>
      <w:lvlText w:val="%2、"/>
      <w:lvlJc w:val="left"/>
      <w:pPr>
        <w:ind w:left="2051" w:hanging="720"/>
      </w:pPr>
    </w:lvl>
    <w:lvl w:ilvl="2">
      <w:start w:val="5"/>
      <w:numFmt w:val="japaneseLegal"/>
      <w:lvlText w:val="%3、"/>
      <w:lvlJc w:val="left"/>
      <w:pPr>
        <w:ind w:left="2531" w:hanging="72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45080A0C"/>
    <w:multiLevelType w:val="multilevel"/>
    <w:tmpl w:val="39C82958"/>
    <w:styleLink w:val="WW8Num27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4C1923D6"/>
    <w:multiLevelType w:val="multilevel"/>
    <w:tmpl w:val="0FE89AB2"/>
    <w:lvl w:ilvl="0">
      <w:start w:val="1"/>
      <w:numFmt w:val="decimal"/>
      <w:lvlText w:val="%1、"/>
      <w:lvlJc w:val="left"/>
      <w:pPr>
        <w:ind w:left="1702" w:hanging="567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764" w:hanging="480"/>
      </w:p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1884" w:hanging="465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B70E6B"/>
    <w:multiLevelType w:val="multilevel"/>
    <w:tmpl w:val="8EF27D16"/>
    <w:styleLink w:val="WW8Num1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53645B6A"/>
    <w:multiLevelType w:val="multilevel"/>
    <w:tmpl w:val="6270E6AA"/>
    <w:styleLink w:val="WW8Num18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54A57718"/>
    <w:multiLevelType w:val="multilevel"/>
    <w:tmpl w:val="257ED39C"/>
    <w:styleLink w:val="WW8Num30"/>
    <w:lvl w:ilvl="0">
      <w:start w:val="1"/>
      <w:numFmt w:val="japaneseCounting"/>
      <w:lvlText w:val="(%1)"/>
      <w:lvlJc w:val="left"/>
      <w:pPr>
        <w:ind w:left="567" w:hanging="567"/>
      </w:pPr>
      <w:rPr>
        <w:rFonts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69732A46"/>
    <w:multiLevelType w:val="multilevel"/>
    <w:tmpl w:val="F940D198"/>
    <w:styleLink w:val="WW8Num46"/>
    <w:lvl w:ilvl="0">
      <w:numFmt w:val="bullet"/>
      <w:lvlText w:val="※"/>
      <w:lvlJc w:val="left"/>
      <w:pPr>
        <w:ind w:left="6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20" w:hanging="480"/>
      </w:pPr>
      <w:rPr>
        <w:rFonts w:ascii="Wingdings" w:hAnsi="Wingdings" w:cs="Wingdings"/>
      </w:rPr>
    </w:lvl>
  </w:abstractNum>
  <w:abstractNum w:abstractNumId="15" w15:restartNumberingAfterBreak="0">
    <w:nsid w:val="69D27C4F"/>
    <w:multiLevelType w:val="multilevel"/>
    <w:tmpl w:val="5CF2442A"/>
    <w:styleLink w:val="WW8Num1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" w15:restartNumberingAfterBreak="0">
    <w:nsid w:val="73A13306"/>
    <w:multiLevelType w:val="multilevel"/>
    <w:tmpl w:val="3DF06C3E"/>
    <w:styleLink w:val="WW8Num42"/>
    <w:lvl w:ilvl="0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2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80" w:hanging="480"/>
      </w:pPr>
      <w:rPr>
        <w:rFonts w:ascii="Wingdings" w:hAnsi="Wingdings" w:cs="Wingdings"/>
      </w:rPr>
    </w:lvl>
  </w:abstractNum>
  <w:abstractNum w:abstractNumId="17" w15:restartNumberingAfterBreak="0">
    <w:nsid w:val="77D90DB6"/>
    <w:multiLevelType w:val="multilevel"/>
    <w:tmpl w:val="5A087078"/>
    <w:lvl w:ilvl="0">
      <w:start w:val="1"/>
      <w:numFmt w:val="decimal"/>
      <w:lvlText w:val="%1."/>
      <w:lvlJc w:val="left"/>
      <w:pPr>
        <w:ind w:left="1814" w:hanging="396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7E47338B"/>
    <w:multiLevelType w:val="multilevel"/>
    <w:tmpl w:val="280CD82A"/>
    <w:styleLink w:val="WW8Num10"/>
    <w:lvl w:ilvl="0">
      <w:start w:val="1"/>
      <w:numFmt w:val="japaneseCounting"/>
      <w:lvlText w:val="（%1）"/>
      <w:lvlJc w:val="left"/>
      <w:pPr>
        <w:ind w:left="1588" w:hanging="964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 w16cid:durableId="1903447046">
    <w:abstractNumId w:val="4"/>
  </w:num>
  <w:num w:numId="2" w16cid:durableId="796264230">
    <w:abstractNumId w:val="9"/>
  </w:num>
  <w:num w:numId="3" w16cid:durableId="761218819">
    <w:abstractNumId w:val="14"/>
  </w:num>
  <w:num w:numId="4" w16cid:durableId="392123050">
    <w:abstractNumId w:val="0"/>
  </w:num>
  <w:num w:numId="5" w16cid:durableId="590479456">
    <w:abstractNumId w:val="18"/>
  </w:num>
  <w:num w:numId="6" w16cid:durableId="1486438486">
    <w:abstractNumId w:val="1"/>
  </w:num>
  <w:num w:numId="7" w16cid:durableId="1738287543">
    <w:abstractNumId w:val="12"/>
  </w:num>
  <w:num w:numId="8" w16cid:durableId="1927374120">
    <w:abstractNumId w:val="2"/>
  </w:num>
  <w:num w:numId="9" w16cid:durableId="708647885">
    <w:abstractNumId w:val="15"/>
  </w:num>
  <w:num w:numId="10" w16cid:durableId="182718326">
    <w:abstractNumId w:val="11"/>
  </w:num>
  <w:num w:numId="11" w16cid:durableId="1573807571">
    <w:abstractNumId w:val="13"/>
  </w:num>
  <w:num w:numId="12" w16cid:durableId="555967854">
    <w:abstractNumId w:val="3"/>
  </w:num>
  <w:num w:numId="13" w16cid:durableId="303707420">
    <w:abstractNumId w:val="16"/>
  </w:num>
  <w:num w:numId="14" w16cid:durableId="1484128261">
    <w:abstractNumId w:val="5"/>
  </w:num>
  <w:num w:numId="15" w16cid:durableId="557476502">
    <w:abstractNumId w:val="10"/>
  </w:num>
  <w:num w:numId="16" w16cid:durableId="558518601">
    <w:abstractNumId w:val="17"/>
  </w:num>
  <w:num w:numId="17" w16cid:durableId="122236004">
    <w:abstractNumId w:val="6"/>
  </w:num>
  <w:num w:numId="18" w16cid:durableId="1063410223">
    <w:abstractNumId w:val="7"/>
  </w:num>
  <w:num w:numId="19" w16cid:durableId="64921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3B9E"/>
    <w:rsid w:val="001F137B"/>
    <w:rsid w:val="002205D2"/>
    <w:rsid w:val="00523B9E"/>
    <w:rsid w:val="00C0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4155"/>
  <w15:docId w15:val="{13AB4E89-01C0-4D86-9C8A-BB8F6843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clear" w:color="auto" w:fill="FFFFFF"/>
    </w:rPr>
  </w:style>
  <w:style w:type="paragraph" w:styleId="8">
    <w:name w:val="heading 8"/>
    <w:basedOn w:val="a0"/>
    <w:next w:val="a0"/>
    <w:pPr>
      <w:keepNext/>
      <w:spacing w:line="720" w:lineRule="auto"/>
      <w:ind w:left="400"/>
      <w:outlineLvl w:val="7"/>
    </w:pPr>
    <w:rPr>
      <w:rFonts w:ascii="Calibri Light" w:eastAsia="Calibri Light" w:hAnsi="Calibri Light" w:cs="Calibri Light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  <w:style w:type="paragraph" w:styleId="a4">
    <w:name w:val="annotation text"/>
    <w:basedOn w:val="a0"/>
    <w:pPr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4"/>
      </w:numPr>
    </w:pPr>
  </w:style>
  <w:style w:type="paragraph" w:styleId="a5">
    <w:name w:val="Body Text Indent"/>
    <w:basedOn w:val="a0"/>
    <w:pPr>
      <w:spacing w:after="120" w:line="360" w:lineRule="exact"/>
      <w:ind w:left="840" w:hanging="84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="912" w:hanging="672"/>
      <w:jc w:val="both"/>
    </w:pPr>
    <w:rPr>
      <w:rFonts w:eastAsia="標楷體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7">
    <w:name w:val="footer"/>
    <w:basedOn w:val="HeaderandFooter"/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paragraph" w:styleId="a8">
    <w:name w:val="Body Text"/>
    <w:basedOn w:val="a0"/>
    <w:pPr>
      <w:spacing w:line="240" w:lineRule="exact"/>
    </w:pPr>
    <w:rPr>
      <w:rFonts w:ascii="標楷體" w:eastAsia="標楷體" w:hAnsi="標楷體" w:cs="標楷體"/>
      <w:color w:val="333333"/>
      <w:szCs w:val="13"/>
    </w:rPr>
  </w:style>
  <w:style w:type="paragraph" w:styleId="a9">
    <w:name w:val="caption"/>
    <w:basedOn w:val="a0"/>
    <w:next w:val="a0"/>
    <w:pPr>
      <w:spacing w:before="120" w:after="120"/>
    </w:pPr>
    <w:rPr>
      <w:sz w:val="20"/>
      <w:szCs w:val="20"/>
    </w:rPr>
  </w:style>
  <w:style w:type="paragraph" w:styleId="aa">
    <w:name w:val="Balloon Text"/>
    <w:basedOn w:val="a0"/>
    <w:rPr>
      <w:rFonts w:ascii="Arial" w:eastAsia="Arial" w:hAnsi="Arial" w:cs="Arial"/>
      <w:sz w:val="18"/>
      <w:szCs w:val="18"/>
    </w:rPr>
  </w:style>
  <w:style w:type="paragraph" w:customStyle="1" w:styleId="20">
    <w:name w:val="2."/>
    <w:basedOn w:val="a0"/>
    <w:pPr>
      <w:snapToGrid w:val="0"/>
      <w:ind w:left="-2" w:firstLine="112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styleId="ab">
    <w:name w:val="List Paragraph"/>
    <w:basedOn w:val="a0"/>
    <w:pPr>
      <w:ind w:left="480"/>
    </w:pPr>
  </w:style>
  <w:style w:type="paragraph" w:customStyle="1" w:styleId="TableParagraph">
    <w:name w:val="Table Paragraph"/>
    <w:basedOn w:val="a0"/>
    <w:pPr>
      <w:autoSpaceDE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c">
    <w:name w:val="Subtitle"/>
    <w:basedOn w:val="a0"/>
    <w:next w:val="a0"/>
    <w:uiPriority w:val="11"/>
    <w:qFormat/>
    <w:pPr>
      <w:spacing w:after="60"/>
      <w:jc w:val="center"/>
      <w:outlineLvl w:val="1"/>
    </w:pPr>
    <w:rPr>
      <w:rFonts w:ascii="Calibri Light" w:eastAsia="Calibri Light" w:hAnsi="Calibri Light" w:cs="Calibri Light"/>
      <w:i/>
      <w:iCs/>
    </w:rPr>
  </w:style>
  <w:style w:type="paragraph" w:styleId="ad">
    <w:name w:val="Title"/>
    <w:basedOn w:val="a0"/>
    <w:next w:val="a0"/>
    <w:uiPriority w:val="10"/>
    <w:qFormat/>
    <w:pPr>
      <w:spacing w:before="240" w:after="60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ub20">
    <w:name w:val="sub20"/>
    <w:basedOn w:val="a1"/>
  </w:style>
  <w:style w:type="character" w:customStyle="1" w:styleId="sub15h1">
    <w:name w:val="sub15h1"/>
    <w:rPr>
      <w:rFonts w:ascii="sө" w:eastAsia="sө" w:hAnsi="sө" w:cs="sө"/>
      <w:b/>
      <w:bCs/>
      <w:strike w:val="0"/>
      <w:dstrike w:val="0"/>
      <w:color w:val="CC3333"/>
      <w:sz w:val="15"/>
      <w:szCs w:val="15"/>
      <w:u w:val="none"/>
    </w:rPr>
  </w:style>
  <w:style w:type="character" w:styleId="ae">
    <w:name w:val="Strong"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註解文字 字元"/>
    <w:rPr>
      <w:sz w:val="24"/>
    </w:rPr>
  </w:style>
  <w:style w:type="character" w:customStyle="1" w:styleId="af2">
    <w:name w:val="頁首 字元"/>
  </w:style>
  <w:style w:type="character" w:customStyle="1" w:styleId="80">
    <w:name w:val="標題 8 字元"/>
    <w:rPr>
      <w:rFonts w:ascii="Calibri Light" w:eastAsia="新細明體" w:hAnsi="Calibri Light" w:cs="Times New Roman"/>
      <w:kern w:val="3"/>
      <w:sz w:val="36"/>
      <w:szCs w:val="36"/>
    </w:rPr>
  </w:style>
  <w:style w:type="character" w:customStyle="1" w:styleId="af3">
    <w:name w:val="頁尾 字元"/>
  </w:style>
  <w:style w:type="character" w:customStyle="1" w:styleId="af4">
    <w:name w:val="副標題 字元"/>
    <w:rPr>
      <w:rFonts w:ascii="Calibri Light" w:eastAsia="Calibri Light" w:hAnsi="Calibri Light" w:cs="Times New Roman"/>
      <w:i/>
      <w:iCs/>
      <w:kern w:val="3"/>
      <w:sz w:val="24"/>
      <w:szCs w:val="24"/>
    </w:rPr>
  </w:style>
  <w:style w:type="character" w:customStyle="1" w:styleId="af5">
    <w:name w:val="標題 字元"/>
    <w:rPr>
      <w:rFonts w:ascii="Calibri Light" w:eastAsia="Calibri Light" w:hAnsi="Calibri Light" w:cs="Times New Roman"/>
      <w:b/>
      <w:bCs/>
      <w:kern w:val="3"/>
      <w:sz w:val="32"/>
      <w:szCs w:val="32"/>
    </w:rPr>
  </w:style>
  <w:style w:type="character" w:customStyle="1" w:styleId="af6">
    <w:name w:val="本文 字元"/>
    <w:basedOn w:val="a1"/>
    <w:rPr>
      <w:rFonts w:ascii="標楷體" w:eastAsia="標楷體" w:hAnsi="標楷體" w:cs="標楷體"/>
      <w:color w:val="333333"/>
      <w:kern w:val="3"/>
      <w:sz w:val="24"/>
      <w:szCs w:val="13"/>
    </w:rPr>
  </w:style>
  <w:style w:type="numbering" w:customStyle="1" w:styleId="WW8Num45">
    <w:name w:val="WW8Num45"/>
    <w:basedOn w:val="a3"/>
    <w:pPr>
      <w:numPr>
        <w:numId w:val="1"/>
      </w:numPr>
    </w:pPr>
  </w:style>
  <w:style w:type="numbering" w:customStyle="1" w:styleId="WW8Num27">
    <w:name w:val="WW8Num27"/>
    <w:basedOn w:val="a3"/>
    <w:pPr>
      <w:numPr>
        <w:numId w:val="2"/>
      </w:numPr>
    </w:pPr>
  </w:style>
  <w:style w:type="numbering" w:customStyle="1" w:styleId="WW8Num46">
    <w:name w:val="WW8Num46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10">
    <w:name w:val="WW8Num10"/>
    <w:basedOn w:val="a3"/>
    <w:pPr>
      <w:numPr>
        <w:numId w:val="5"/>
      </w:numPr>
    </w:pPr>
  </w:style>
  <w:style w:type="numbering" w:customStyle="1" w:styleId="WW8Num40">
    <w:name w:val="WW8Num40"/>
    <w:basedOn w:val="a3"/>
    <w:pPr>
      <w:numPr>
        <w:numId w:val="6"/>
      </w:numPr>
    </w:pPr>
  </w:style>
  <w:style w:type="numbering" w:customStyle="1" w:styleId="WW8Num18">
    <w:name w:val="WW8Num18"/>
    <w:basedOn w:val="a3"/>
    <w:pPr>
      <w:numPr>
        <w:numId w:val="7"/>
      </w:numPr>
    </w:pPr>
  </w:style>
  <w:style w:type="numbering" w:customStyle="1" w:styleId="WW8Num21">
    <w:name w:val="WW8Num21"/>
    <w:basedOn w:val="a3"/>
    <w:pPr>
      <w:numPr>
        <w:numId w:val="8"/>
      </w:numPr>
    </w:pPr>
  </w:style>
  <w:style w:type="numbering" w:customStyle="1" w:styleId="WW8Num12">
    <w:name w:val="WW8Num12"/>
    <w:basedOn w:val="a3"/>
    <w:pPr>
      <w:numPr>
        <w:numId w:val="9"/>
      </w:numPr>
    </w:pPr>
  </w:style>
  <w:style w:type="numbering" w:customStyle="1" w:styleId="WW8Num14">
    <w:name w:val="WW8Num14"/>
    <w:basedOn w:val="a3"/>
    <w:pPr>
      <w:numPr>
        <w:numId w:val="10"/>
      </w:numPr>
    </w:pPr>
  </w:style>
  <w:style w:type="numbering" w:customStyle="1" w:styleId="WW8Num30">
    <w:name w:val="WW8Num30"/>
    <w:basedOn w:val="a3"/>
    <w:pPr>
      <w:numPr>
        <w:numId w:val="11"/>
      </w:numPr>
    </w:pPr>
  </w:style>
  <w:style w:type="numbering" w:customStyle="1" w:styleId="WW8Num31">
    <w:name w:val="WW8Num31"/>
    <w:basedOn w:val="a3"/>
    <w:pPr>
      <w:numPr>
        <w:numId w:val="12"/>
      </w:numPr>
    </w:pPr>
  </w:style>
  <w:style w:type="numbering" w:customStyle="1" w:styleId="WW8Num42">
    <w:name w:val="WW8Num42"/>
    <w:basedOn w:val="a3"/>
    <w:pPr>
      <w:numPr>
        <w:numId w:val="13"/>
      </w:numPr>
    </w:pPr>
  </w:style>
  <w:style w:type="numbering" w:customStyle="1" w:styleId="LFO1">
    <w:name w:val="LFO1"/>
    <w:basedOn w:val="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lastModifiedBy>林彥芳</cp:lastModifiedBy>
  <cp:revision>1</cp:revision>
  <cp:lastPrinted>2025-11-27T08:09:00Z</cp:lastPrinted>
  <dcterms:created xsi:type="dcterms:W3CDTF">2025-12-09T03:31:00Z</dcterms:created>
  <dcterms:modified xsi:type="dcterms:W3CDTF">2025-12-11T03:16:00Z</dcterms:modified>
</cp:coreProperties>
</file>